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86605" w14:textId="77777777" w:rsidR="00006C6B" w:rsidRDefault="00006C6B" w:rsidP="00006C6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4DEEBBBC" w14:textId="40D1B0DB" w:rsidR="00006C6B" w:rsidRDefault="00FC6266" w:rsidP="00006C6B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Kamis</w:t>
      </w:r>
      <w:r w:rsidR="00006C6B">
        <w:rPr>
          <w:rFonts w:ascii="Arial" w:hAnsi="Arial" w:cs="Arial"/>
          <w:b/>
          <w:bCs/>
          <w:noProof/>
          <w:sz w:val="24"/>
          <w:szCs w:val="24"/>
        </w:rPr>
        <w:t>, 1</w:t>
      </w:r>
      <w:r>
        <w:rPr>
          <w:rFonts w:ascii="Arial" w:hAnsi="Arial" w:cs="Arial"/>
          <w:b/>
          <w:bCs/>
          <w:noProof/>
          <w:sz w:val="24"/>
          <w:szCs w:val="24"/>
        </w:rPr>
        <w:t>1</w:t>
      </w:r>
      <w:r w:rsidR="00006C6B">
        <w:rPr>
          <w:rFonts w:ascii="Arial" w:hAnsi="Arial" w:cs="Arial"/>
          <w:b/>
          <w:bCs/>
          <w:noProof/>
          <w:sz w:val="24"/>
          <w:szCs w:val="24"/>
        </w:rPr>
        <w:t xml:space="preserve"> September 2025</w:t>
      </w:r>
    </w:p>
    <w:p w14:paraId="34A9CD94" w14:textId="7B2E4E26" w:rsidR="00006C6B" w:rsidRDefault="001E4ED9" w:rsidP="00006C6B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PENGADILAN MENILAI TINDAKAN PPK YANG MEMBATALKAN PEMENANGAN LELANG CALON PENYEDIA KARENA TIDAK MEMENUHI KUALIFIKASI STANDAR ADALAH BENTUK TERTIB ADMINISTRASI </w:t>
      </w:r>
    </w:p>
    <w:p w14:paraId="14C87A95" w14:textId="1FCADF41" w:rsidR="00AD653F" w:rsidRDefault="00006C6B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PPK (Tergugat) pada Paket Pekerjaan Peningkatan Jalan Rancapanggung-Cijenuk, Cijenuk-Sarinagen, Sarinagen-Baranangsiang T.A 2021</w:t>
      </w:r>
      <w:r w:rsidR="00AD653F"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>telah mengeluarkan S</w:t>
      </w:r>
      <w:r w:rsidR="00AD653F">
        <w:rPr>
          <w:rFonts w:ascii="Arial" w:hAnsi="Arial" w:cs="Arial"/>
          <w:noProof/>
          <w:sz w:val="24"/>
          <w:szCs w:val="24"/>
        </w:rPr>
        <w:t xml:space="preserve">urat </w:t>
      </w:r>
      <w:r w:rsidR="001F03B9">
        <w:rPr>
          <w:rFonts w:ascii="Arial" w:hAnsi="Arial" w:cs="Arial"/>
          <w:noProof/>
          <w:sz w:val="24"/>
          <w:szCs w:val="24"/>
        </w:rPr>
        <w:t>P</w:t>
      </w:r>
      <w:r w:rsidR="00AD653F">
        <w:rPr>
          <w:rFonts w:ascii="Arial" w:hAnsi="Arial" w:cs="Arial"/>
          <w:noProof/>
          <w:sz w:val="24"/>
          <w:szCs w:val="24"/>
        </w:rPr>
        <w:t xml:space="preserve">enunjukan Penyedia </w:t>
      </w:r>
      <w:r>
        <w:rPr>
          <w:rFonts w:ascii="Arial" w:hAnsi="Arial" w:cs="Arial"/>
          <w:noProof/>
          <w:sz w:val="24"/>
          <w:szCs w:val="24"/>
        </w:rPr>
        <w:t>B</w:t>
      </w:r>
      <w:r w:rsidR="00AD653F">
        <w:rPr>
          <w:rFonts w:ascii="Arial" w:hAnsi="Arial" w:cs="Arial"/>
          <w:noProof/>
          <w:sz w:val="24"/>
          <w:szCs w:val="24"/>
        </w:rPr>
        <w:t>arang/</w:t>
      </w:r>
      <w:r>
        <w:rPr>
          <w:rFonts w:ascii="Arial" w:hAnsi="Arial" w:cs="Arial"/>
          <w:noProof/>
          <w:sz w:val="24"/>
          <w:szCs w:val="24"/>
        </w:rPr>
        <w:t>J</w:t>
      </w:r>
      <w:r w:rsidR="00AD653F">
        <w:rPr>
          <w:rFonts w:ascii="Arial" w:hAnsi="Arial" w:cs="Arial"/>
          <w:noProof/>
          <w:sz w:val="24"/>
          <w:szCs w:val="24"/>
        </w:rPr>
        <w:t>asa (SPPBJ)</w:t>
      </w:r>
      <w:r>
        <w:rPr>
          <w:rFonts w:ascii="Arial" w:hAnsi="Arial" w:cs="Arial"/>
          <w:noProof/>
          <w:sz w:val="24"/>
          <w:szCs w:val="24"/>
        </w:rPr>
        <w:t xml:space="preserve"> dengan menunjuk PT. Basuki Rahmanta Putra</w:t>
      </w:r>
      <w:r w:rsidR="00AD653F">
        <w:rPr>
          <w:rFonts w:ascii="Arial" w:hAnsi="Arial" w:cs="Arial"/>
          <w:noProof/>
          <w:sz w:val="24"/>
          <w:szCs w:val="24"/>
        </w:rPr>
        <w:t xml:space="preserve"> (Tergugat </w:t>
      </w:r>
      <w:r w:rsidR="001E4ED9">
        <w:rPr>
          <w:rFonts w:ascii="Arial" w:hAnsi="Arial" w:cs="Arial"/>
          <w:noProof/>
          <w:sz w:val="24"/>
          <w:szCs w:val="24"/>
        </w:rPr>
        <w:t xml:space="preserve">II </w:t>
      </w:r>
      <w:r w:rsidR="00AD653F">
        <w:rPr>
          <w:rFonts w:ascii="Arial" w:hAnsi="Arial" w:cs="Arial"/>
          <w:noProof/>
          <w:sz w:val="24"/>
          <w:szCs w:val="24"/>
        </w:rPr>
        <w:t>Intervensi)</w:t>
      </w:r>
      <w:r>
        <w:rPr>
          <w:rFonts w:ascii="Arial" w:hAnsi="Arial" w:cs="Arial"/>
          <w:noProof/>
          <w:sz w:val="24"/>
          <w:szCs w:val="24"/>
        </w:rPr>
        <w:t xml:space="preserve"> sebagai Penyedia.</w:t>
      </w:r>
    </w:p>
    <w:p w14:paraId="4BEBF4A5" w14:textId="17CDE5FB" w:rsidR="00AD653F" w:rsidRDefault="00AD653F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PT. Mitra Agung Indonesia (Penggugat) lalu </w:t>
      </w:r>
      <w:r w:rsidR="001F03B9">
        <w:rPr>
          <w:rFonts w:ascii="Arial" w:hAnsi="Arial" w:cs="Arial"/>
          <w:noProof/>
          <w:sz w:val="24"/>
          <w:szCs w:val="24"/>
        </w:rPr>
        <w:t>mengajukan upaya administratif karena seharusnya SPPBJ</w:t>
      </w:r>
      <w:r w:rsidR="00944D70">
        <w:rPr>
          <w:rFonts w:ascii="Arial" w:hAnsi="Arial" w:cs="Arial"/>
          <w:noProof/>
          <w:sz w:val="24"/>
          <w:szCs w:val="24"/>
        </w:rPr>
        <w:t xml:space="preserve"> </w:t>
      </w:r>
      <w:r w:rsidR="001F03B9">
        <w:rPr>
          <w:rFonts w:ascii="Arial" w:hAnsi="Arial" w:cs="Arial"/>
          <w:noProof/>
          <w:sz w:val="24"/>
          <w:szCs w:val="24"/>
        </w:rPr>
        <w:t xml:space="preserve">ditujukan kepada Penggugat </w:t>
      </w:r>
      <w:r>
        <w:rPr>
          <w:rFonts w:ascii="Arial" w:hAnsi="Arial" w:cs="Arial"/>
          <w:noProof/>
          <w:sz w:val="24"/>
          <w:szCs w:val="24"/>
        </w:rPr>
        <w:t>sebagai pemenang lelang berdasarkan Berita Acara Hasil Pemilihan (BAHP).</w:t>
      </w:r>
      <w:r w:rsidR="00944D70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Penggugat akhirnya mengajukan </w:t>
      </w:r>
      <w:r w:rsidR="00654324">
        <w:rPr>
          <w:rFonts w:ascii="Arial" w:hAnsi="Arial" w:cs="Arial"/>
          <w:noProof/>
          <w:sz w:val="24"/>
          <w:szCs w:val="24"/>
        </w:rPr>
        <w:t>gugatan ke PTUN Bandung dan menyatakan Tergugat telah melanggar Asas-Asas Umum Pemerintahan yang Baik (AAUPB) karena telah mengeluarkan SPPBJ secara tidak sah dan sewenang-wenang.</w:t>
      </w:r>
    </w:p>
    <w:p w14:paraId="4EEA67A5" w14:textId="6484E358" w:rsidR="000A4347" w:rsidRDefault="00654324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Tergugat </w:t>
      </w:r>
      <w:r w:rsidR="00BA5C5F">
        <w:rPr>
          <w:rFonts w:ascii="Arial" w:hAnsi="Arial" w:cs="Arial"/>
          <w:noProof/>
          <w:sz w:val="24"/>
          <w:szCs w:val="24"/>
        </w:rPr>
        <w:t>men</w:t>
      </w:r>
      <w:r w:rsidR="003D59DD">
        <w:rPr>
          <w:rFonts w:ascii="Arial" w:hAnsi="Arial" w:cs="Arial"/>
          <w:noProof/>
          <w:sz w:val="24"/>
          <w:szCs w:val="24"/>
        </w:rPr>
        <w:t>jawab</w:t>
      </w:r>
      <w:r w:rsidR="00BA5C5F">
        <w:rPr>
          <w:rFonts w:ascii="Arial" w:hAnsi="Arial" w:cs="Arial"/>
          <w:noProof/>
          <w:sz w:val="24"/>
          <w:szCs w:val="24"/>
        </w:rPr>
        <w:t>,</w:t>
      </w:r>
      <w:r>
        <w:rPr>
          <w:rFonts w:ascii="Arial" w:hAnsi="Arial" w:cs="Arial"/>
          <w:noProof/>
          <w:sz w:val="24"/>
          <w:szCs w:val="24"/>
        </w:rPr>
        <w:t xml:space="preserve"> bahwa </w:t>
      </w:r>
      <w:r w:rsidR="00D11F22">
        <w:rPr>
          <w:rFonts w:ascii="Arial" w:hAnsi="Arial" w:cs="Arial"/>
          <w:noProof/>
          <w:sz w:val="24"/>
          <w:szCs w:val="24"/>
        </w:rPr>
        <w:t xml:space="preserve">kegiatan pekerjaan ini dibiayai dengan pinjaman dari PT. Sarana Multi Infrastruktur, maka diadakanlah </w:t>
      </w:r>
      <w:r w:rsidR="00D11F22" w:rsidRPr="00944D70">
        <w:rPr>
          <w:rFonts w:ascii="Arial" w:hAnsi="Arial" w:cs="Arial"/>
          <w:i/>
          <w:iCs/>
          <w:noProof/>
          <w:sz w:val="24"/>
          <w:szCs w:val="24"/>
        </w:rPr>
        <w:t>Pre Award Meeting</w:t>
      </w:r>
      <w:r w:rsidR="000A4347">
        <w:rPr>
          <w:rFonts w:ascii="Arial" w:hAnsi="Arial" w:cs="Arial"/>
          <w:noProof/>
          <w:sz w:val="24"/>
          <w:szCs w:val="24"/>
        </w:rPr>
        <w:t xml:space="preserve"> sebanyak dua kali</w:t>
      </w:r>
      <w:r w:rsidR="00D11F22">
        <w:rPr>
          <w:rFonts w:ascii="Arial" w:hAnsi="Arial" w:cs="Arial"/>
          <w:noProof/>
          <w:sz w:val="24"/>
          <w:szCs w:val="24"/>
        </w:rPr>
        <w:t xml:space="preserve"> dengan mengundang Penggugat</w:t>
      </w:r>
      <w:r w:rsidR="000A4347">
        <w:rPr>
          <w:rFonts w:ascii="Arial" w:hAnsi="Arial" w:cs="Arial"/>
          <w:noProof/>
          <w:sz w:val="24"/>
          <w:szCs w:val="24"/>
        </w:rPr>
        <w:t xml:space="preserve"> sebagai calon penyedia untuk  membahas persiapan agar kontraktor melaksanakan tugasnya dengan baik.</w:t>
      </w:r>
    </w:p>
    <w:p w14:paraId="547D7BFE" w14:textId="1B56B0B3" w:rsidR="00782C00" w:rsidRDefault="000A4347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Hasil </w:t>
      </w:r>
      <w:r w:rsidRPr="00944D70">
        <w:rPr>
          <w:rFonts w:ascii="Arial" w:hAnsi="Arial" w:cs="Arial"/>
          <w:i/>
          <w:iCs/>
          <w:noProof/>
          <w:sz w:val="24"/>
          <w:szCs w:val="24"/>
        </w:rPr>
        <w:t>Pre Award Meeting</w:t>
      </w:r>
      <w:r>
        <w:rPr>
          <w:rFonts w:ascii="Arial" w:hAnsi="Arial" w:cs="Arial"/>
          <w:noProof/>
          <w:sz w:val="24"/>
          <w:szCs w:val="24"/>
        </w:rPr>
        <w:t xml:space="preserve"> berdasarkan </w:t>
      </w:r>
      <w:r w:rsidR="00782C00">
        <w:rPr>
          <w:rFonts w:ascii="Arial" w:hAnsi="Arial" w:cs="Arial"/>
          <w:noProof/>
          <w:sz w:val="24"/>
          <w:szCs w:val="24"/>
        </w:rPr>
        <w:t>notulensi, yaitu</w:t>
      </w:r>
      <w:r w:rsidR="00BA5C5F">
        <w:rPr>
          <w:rFonts w:ascii="Arial" w:hAnsi="Arial" w:cs="Arial"/>
          <w:noProof/>
          <w:sz w:val="24"/>
          <w:szCs w:val="24"/>
        </w:rPr>
        <w:t xml:space="preserve"> </w:t>
      </w:r>
      <w:r w:rsidR="00782C00">
        <w:rPr>
          <w:rFonts w:ascii="Arial" w:hAnsi="Arial" w:cs="Arial"/>
          <w:noProof/>
          <w:sz w:val="24"/>
          <w:szCs w:val="24"/>
        </w:rPr>
        <w:t xml:space="preserve">ditemukan </w:t>
      </w:r>
      <w:r w:rsidR="00BA5C5F">
        <w:rPr>
          <w:rFonts w:ascii="Arial" w:hAnsi="Arial" w:cs="Arial"/>
          <w:noProof/>
          <w:sz w:val="24"/>
          <w:szCs w:val="24"/>
        </w:rPr>
        <w:t>sertifikat calon penyedia dengan barcode yang tidak bisa terhubung ke website</w:t>
      </w:r>
      <w:r w:rsidR="00782C00">
        <w:rPr>
          <w:rFonts w:ascii="Arial" w:hAnsi="Arial" w:cs="Arial"/>
          <w:noProof/>
          <w:sz w:val="24"/>
          <w:szCs w:val="24"/>
        </w:rPr>
        <w:t xml:space="preserve"> dan tidak dikeluarkan oleh Komite Akreditasi Nasional</w:t>
      </w:r>
      <w:r w:rsidR="00BA5C5F">
        <w:rPr>
          <w:rFonts w:ascii="Arial" w:hAnsi="Arial" w:cs="Arial"/>
          <w:noProof/>
          <w:sz w:val="24"/>
          <w:szCs w:val="24"/>
        </w:rPr>
        <w:t xml:space="preserve">, </w:t>
      </w:r>
      <w:r w:rsidR="00782C00">
        <w:rPr>
          <w:rFonts w:ascii="Arial" w:hAnsi="Arial" w:cs="Arial"/>
          <w:noProof/>
          <w:sz w:val="24"/>
          <w:szCs w:val="24"/>
        </w:rPr>
        <w:t xml:space="preserve">lalu </w:t>
      </w:r>
      <w:r>
        <w:rPr>
          <w:rFonts w:ascii="Arial" w:hAnsi="Arial" w:cs="Arial"/>
          <w:noProof/>
          <w:sz w:val="24"/>
          <w:szCs w:val="24"/>
        </w:rPr>
        <w:t xml:space="preserve">pada saat </w:t>
      </w:r>
      <w:r w:rsidRPr="00944D70">
        <w:rPr>
          <w:rFonts w:ascii="Arial" w:hAnsi="Arial" w:cs="Arial"/>
          <w:i/>
          <w:iCs/>
          <w:noProof/>
          <w:sz w:val="24"/>
          <w:szCs w:val="24"/>
        </w:rPr>
        <w:t>Pre Award Meeting</w:t>
      </w:r>
      <w:r>
        <w:rPr>
          <w:rFonts w:ascii="Arial" w:hAnsi="Arial" w:cs="Arial"/>
          <w:noProof/>
          <w:sz w:val="24"/>
          <w:szCs w:val="24"/>
        </w:rPr>
        <w:t xml:space="preserve"> calon penyedia menghadirkan </w:t>
      </w:r>
      <w:r w:rsidR="00782C00">
        <w:rPr>
          <w:rFonts w:ascii="Arial" w:hAnsi="Arial" w:cs="Arial"/>
          <w:noProof/>
          <w:sz w:val="24"/>
          <w:szCs w:val="24"/>
        </w:rPr>
        <w:t xml:space="preserve">surat </w:t>
      </w:r>
      <w:r w:rsidR="00BA5C5F">
        <w:rPr>
          <w:rFonts w:ascii="Arial" w:hAnsi="Arial" w:cs="Arial"/>
          <w:noProof/>
          <w:sz w:val="24"/>
          <w:szCs w:val="24"/>
        </w:rPr>
        <w:t xml:space="preserve">pengunduran diri </w:t>
      </w:r>
      <w:r>
        <w:rPr>
          <w:rFonts w:ascii="Arial" w:hAnsi="Arial" w:cs="Arial"/>
          <w:noProof/>
          <w:sz w:val="24"/>
          <w:szCs w:val="24"/>
        </w:rPr>
        <w:t xml:space="preserve">salah </w:t>
      </w:r>
      <w:r w:rsidR="00BA5C5F">
        <w:rPr>
          <w:rFonts w:ascii="Arial" w:hAnsi="Arial" w:cs="Arial"/>
          <w:noProof/>
          <w:sz w:val="24"/>
          <w:szCs w:val="24"/>
        </w:rPr>
        <w:t>seorang personel managerial</w:t>
      </w:r>
      <w:r w:rsidR="00782C00">
        <w:rPr>
          <w:rFonts w:ascii="Arial" w:hAnsi="Arial" w:cs="Arial"/>
          <w:noProof/>
          <w:sz w:val="24"/>
          <w:szCs w:val="24"/>
        </w:rPr>
        <w:t xml:space="preserve"> (ketua tim) </w:t>
      </w:r>
      <w:r w:rsidR="00BA5C5F">
        <w:rPr>
          <w:rFonts w:ascii="Arial" w:hAnsi="Arial" w:cs="Arial"/>
          <w:noProof/>
          <w:sz w:val="24"/>
          <w:szCs w:val="24"/>
        </w:rPr>
        <w:t xml:space="preserve">sehingga termasuk </w:t>
      </w:r>
      <w:r w:rsidR="00BA5C5F" w:rsidRPr="00944D70">
        <w:rPr>
          <w:rFonts w:ascii="Arial" w:hAnsi="Arial" w:cs="Arial"/>
          <w:i/>
          <w:iCs/>
          <w:noProof/>
          <w:sz w:val="24"/>
          <w:szCs w:val="24"/>
        </w:rPr>
        <w:t>post bidding</w:t>
      </w:r>
      <w:r w:rsidR="00BA5C5F">
        <w:rPr>
          <w:rFonts w:ascii="Arial" w:hAnsi="Arial" w:cs="Arial"/>
          <w:noProof/>
          <w:sz w:val="24"/>
          <w:szCs w:val="24"/>
        </w:rPr>
        <w:t xml:space="preserve">, </w:t>
      </w:r>
      <w:r w:rsidR="00782C00">
        <w:rPr>
          <w:rFonts w:ascii="Arial" w:hAnsi="Arial" w:cs="Arial"/>
          <w:noProof/>
          <w:sz w:val="24"/>
          <w:szCs w:val="24"/>
        </w:rPr>
        <w:t>kemudian</w:t>
      </w:r>
      <w:r w:rsidR="00BA5C5F">
        <w:rPr>
          <w:rFonts w:ascii="Arial" w:hAnsi="Arial" w:cs="Arial"/>
          <w:noProof/>
          <w:sz w:val="24"/>
          <w:szCs w:val="24"/>
        </w:rPr>
        <w:t xml:space="preserve"> ditemukan penyewaan peralatan </w:t>
      </w:r>
      <w:r w:rsidR="00493F9A">
        <w:rPr>
          <w:rFonts w:ascii="Arial" w:hAnsi="Arial" w:cs="Arial"/>
          <w:noProof/>
          <w:sz w:val="24"/>
          <w:szCs w:val="24"/>
        </w:rPr>
        <w:t xml:space="preserve">yang </w:t>
      </w:r>
      <w:r w:rsidR="00BA5C5F">
        <w:rPr>
          <w:rFonts w:ascii="Arial" w:hAnsi="Arial" w:cs="Arial"/>
          <w:noProof/>
          <w:sz w:val="24"/>
          <w:szCs w:val="24"/>
        </w:rPr>
        <w:t>bukan kepada pemilik peralatan</w:t>
      </w:r>
      <w:r w:rsidR="00782C00">
        <w:rPr>
          <w:rFonts w:ascii="Arial" w:hAnsi="Arial" w:cs="Arial"/>
          <w:noProof/>
          <w:sz w:val="24"/>
          <w:szCs w:val="24"/>
        </w:rPr>
        <w:t xml:space="preserve">, serta </w:t>
      </w:r>
      <w:r w:rsidR="00782C00" w:rsidRPr="00944D70">
        <w:rPr>
          <w:rFonts w:ascii="Arial" w:hAnsi="Arial" w:cs="Arial"/>
          <w:i/>
          <w:iCs/>
          <w:noProof/>
          <w:sz w:val="24"/>
          <w:szCs w:val="24"/>
        </w:rPr>
        <w:t>Pre Award Meeting</w:t>
      </w:r>
      <w:r w:rsidR="00782C00">
        <w:rPr>
          <w:rFonts w:ascii="Arial" w:hAnsi="Arial" w:cs="Arial"/>
          <w:noProof/>
          <w:sz w:val="24"/>
          <w:szCs w:val="24"/>
        </w:rPr>
        <w:t xml:space="preserve"> yang seharusnya dihadiri oleh calon penyedia dari kantor pusat, tetapi malah dihadiri oleh kantor cabang.</w:t>
      </w:r>
    </w:p>
    <w:p w14:paraId="43E66CE7" w14:textId="5BD8AB26" w:rsidR="0078142E" w:rsidRDefault="00F60967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Tergugat </w:t>
      </w:r>
      <w:r w:rsidR="003D59DD">
        <w:rPr>
          <w:rFonts w:ascii="Arial" w:hAnsi="Arial" w:cs="Arial"/>
          <w:noProof/>
          <w:sz w:val="24"/>
          <w:szCs w:val="24"/>
        </w:rPr>
        <w:t>memutuskan</w:t>
      </w:r>
      <w:r>
        <w:rPr>
          <w:rFonts w:ascii="Arial" w:hAnsi="Arial" w:cs="Arial"/>
          <w:noProof/>
          <w:sz w:val="24"/>
          <w:szCs w:val="24"/>
        </w:rPr>
        <w:t xml:space="preserve"> merekomendasikan pembatalan pemenangan lelang Penggugat kepada Pengguna Anggaran yang kemudian disetujui. Majelis Hakim menimbang bahwa Tergugat telah menjalankan kewenangannya sebagai bentuk tertib administrasi</w:t>
      </w:r>
      <w:r w:rsidR="0078142E">
        <w:rPr>
          <w:rFonts w:ascii="Arial" w:hAnsi="Arial" w:cs="Arial"/>
          <w:noProof/>
          <w:sz w:val="24"/>
          <w:szCs w:val="24"/>
        </w:rPr>
        <w:t xml:space="preserve"> karena mempunyai tugas yang tindakannya mengakibatkan pengeluaran anggaran belanja sehingga harus berhati-hati, terlebih paket pekerjaan dilaksanakan dengan pembiayaan yang berasal dari pinjaman.</w:t>
      </w:r>
    </w:p>
    <w:p w14:paraId="6FA86F88" w14:textId="09D68CEB" w:rsidR="0078142E" w:rsidRDefault="0078142E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Majelis Hakim dalam putusannya menolak gugatan Penggugat untuk seluruhnya. Putusan ini dikuatkan pada tingkat Banding dan Kasasi dengan pertimbangan</w:t>
      </w:r>
      <w:r w:rsidR="00944D70">
        <w:rPr>
          <w:rFonts w:ascii="Arial" w:hAnsi="Arial" w:cs="Arial"/>
          <w:noProof/>
          <w:sz w:val="24"/>
          <w:szCs w:val="24"/>
        </w:rPr>
        <w:t xml:space="preserve"> Judex Facti sudah benar dalam penerapan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944D70">
        <w:rPr>
          <w:rFonts w:ascii="Arial" w:hAnsi="Arial" w:cs="Arial"/>
          <w:noProof/>
          <w:sz w:val="24"/>
          <w:szCs w:val="24"/>
        </w:rPr>
        <w:t>karena Penggugat tidak memenuhi kualifikasi standar yang sesuai sehingga Tergugat berhak menunjuk cadangan 1 dari Pemenang Lelang. Tindakan ini telah sesuai dengan ketentuan peraturan perundang-undangan.</w:t>
      </w:r>
    </w:p>
    <w:p w14:paraId="29863700" w14:textId="77777777" w:rsidR="00944D70" w:rsidRDefault="00944D70" w:rsidP="00006C6B">
      <w:pPr>
        <w:jc w:val="both"/>
        <w:rPr>
          <w:rFonts w:ascii="Arial" w:hAnsi="Arial" w:cs="Arial"/>
          <w:noProof/>
          <w:sz w:val="24"/>
          <w:szCs w:val="24"/>
        </w:rPr>
      </w:pPr>
    </w:p>
    <w:p w14:paraId="5384011E" w14:textId="2896913C" w:rsidR="00006C6B" w:rsidRDefault="00006C6B" w:rsidP="00006C6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</w:t>
      </w:r>
      <w:r w:rsidR="00944D70">
        <w:rPr>
          <w:rFonts w:ascii="Arial" w:hAnsi="Arial" w:cs="Arial"/>
          <w:noProof/>
          <w:sz w:val="24"/>
          <w:szCs w:val="24"/>
        </w:rPr>
        <w:t>601 K/TUN/2022</w:t>
      </w:r>
      <w:r>
        <w:rPr>
          <w:rFonts w:ascii="Arial" w:hAnsi="Arial" w:cs="Arial"/>
          <w:noProof/>
          <w:sz w:val="24"/>
          <w:szCs w:val="24"/>
        </w:rPr>
        <w:t>, Tanggal</w:t>
      </w:r>
      <w:r w:rsidR="00944D70">
        <w:rPr>
          <w:rFonts w:ascii="Arial" w:hAnsi="Arial" w:cs="Arial"/>
          <w:noProof/>
          <w:sz w:val="24"/>
          <w:szCs w:val="24"/>
        </w:rPr>
        <w:t xml:space="preserve"> 22 Desember 2022</w:t>
      </w:r>
      <w:r>
        <w:rPr>
          <w:rFonts w:ascii="Arial" w:hAnsi="Arial" w:cs="Arial"/>
          <w:noProof/>
          <w:sz w:val="24"/>
          <w:szCs w:val="24"/>
        </w:rPr>
        <w:t xml:space="preserve">  </w:t>
      </w:r>
    </w:p>
    <w:p w14:paraId="49B9E767" w14:textId="44DA531D" w:rsidR="00006C6B" w:rsidRDefault="00006C6B" w:rsidP="00006C6B">
      <w:pPr>
        <w:jc w:val="both"/>
        <w:rPr>
          <w:rFonts w:ascii="Arial" w:hAnsi="Arial" w:cs="Arial"/>
          <w:sz w:val="24"/>
          <w:szCs w:val="24"/>
        </w:rPr>
      </w:pPr>
      <w:r w:rsidRPr="00151CCB">
        <w:rPr>
          <w:rFonts w:ascii="Arial" w:hAnsi="Arial" w:cs="Arial"/>
          <w:noProof/>
          <w:sz w:val="24"/>
          <w:szCs w:val="24"/>
        </w:rPr>
        <w:lastRenderedPageBreak/>
        <w:t xml:space="preserve">Sumber: </w:t>
      </w:r>
      <w:hyperlink r:id="rId4" w:history="1">
        <w:r w:rsidR="00944D70" w:rsidRPr="00246FA1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https://putusan3.mahkamahagung.go.id/direktori/putusan/zaedb271294e03c28bee313232343231.html</w:t>
        </w:r>
      </w:hyperlink>
      <w:r w:rsidR="00944D70">
        <w:rPr>
          <w:rFonts w:ascii="Arial" w:hAnsi="Arial" w:cs="Arial"/>
          <w:noProof/>
          <w:sz w:val="24"/>
          <w:szCs w:val="24"/>
        </w:rPr>
        <w:t xml:space="preserve"> </w:t>
      </w:r>
    </w:p>
    <w:p w14:paraId="2C24AAC5" w14:textId="77777777" w:rsidR="00944D70" w:rsidRPr="00944D70" w:rsidRDefault="00944D70" w:rsidP="00006C6B">
      <w:pPr>
        <w:jc w:val="both"/>
        <w:rPr>
          <w:rFonts w:ascii="Arial" w:hAnsi="Arial" w:cs="Arial"/>
          <w:sz w:val="24"/>
          <w:szCs w:val="24"/>
        </w:rPr>
      </w:pPr>
    </w:p>
    <w:p w14:paraId="7BEF2904" w14:textId="77777777" w:rsidR="00006C6B" w:rsidRDefault="00006C6B" w:rsidP="00006C6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21056D0D" w14:textId="77777777" w:rsidR="00006C6B" w:rsidRDefault="00006C6B" w:rsidP="00006C6B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68354318" w14:textId="77777777" w:rsidR="00006C6B" w:rsidRDefault="00006C6B" w:rsidP="00006C6B">
      <w:pPr>
        <w:spacing w:after="0"/>
        <w:jc w:val="both"/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5E5BD279" w14:textId="77777777" w:rsidR="00006C6B" w:rsidRDefault="00006C6B" w:rsidP="00006C6B"/>
    <w:p w14:paraId="7FA85AF9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6B"/>
    <w:rsid w:val="00004AB1"/>
    <w:rsid w:val="00006C6B"/>
    <w:rsid w:val="000A4347"/>
    <w:rsid w:val="001E4ED9"/>
    <w:rsid w:val="001F03B9"/>
    <w:rsid w:val="003D59DD"/>
    <w:rsid w:val="00422ADC"/>
    <w:rsid w:val="00493F9A"/>
    <w:rsid w:val="0059542B"/>
    <w:rsid w:val="00654324"/>
    <w:rsid w:val="00776034"/>
    <w:rsid w:val="0078142E"/>
    <w:rsid w:val="00782C00"/>
    <w:rsid w:val="007C6969"/>
    <w:rsid w:val="00944D70"/>
    <w:rsid w:val="00A5239E"/>
    <w:rsid w:val="00AD653F"/>
    <w:rsid w:val="00BA5C5F"/>
    <w:rsid w:val="00D11F22"/>
    <w:rsid w:val="00F60967"/>
    <w:rsid w:val="00FC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9297"/>
  <w15:chartTrackingRefBased/>
  <w15:docId w15:val="{E4951342-5FBF-4F33-A7C2-C7842A1B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C6B"/>
  </w:style>
  <w:style w:type="paragraph" w:styleId="Heading1">
    <w:name w:val="heading 1"/>
    <w:basedOn w:val="Normal"/>
    <w:next w:val="Normal"/>
    <w:link w:val="Heading1Char"/>
    <w:uiPriority w:val="9"/>
    <w:qFormat/>
    <w:rsid w:val="00006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C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C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C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C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C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C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C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C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C6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C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db271294e03c28bee3132323432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3</cp:revision>
  <dcterms:created xsi:type="dcterms:W3CDTF">2025-09-10T08:20:00Z</dcterms:created>
  <dcterms:modified xsi:type="dcterms:W3CDTF">2025-09-11T10:30:00Z</dcterms:modified>
</cp:coreProperties>
</file>