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D2D3E" w14:textId="77777777" w:rsidR="00F126C5" w:rsidRDefault="00F126C5" w:rsidP="00F126C5">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435D8934" w14:textId="2132D016" w:rsidR="00F126C5" w:rsidRDefault="003D5510" w:rsidP="00F126C5">
      <w:pPr>
        <w:jc w:val="both"/>
        <w:rPr>
          <w:rFonts w:ascii="Arial" w:hAnsi="Arial" w:cs="Arial"/>
          <w:b/>
          <w:bCs/>
          <w:noProof/>
          <w:sz w:val="24"/>
          <w:szCs w:val="24"/>
        </w:rPr>
      </w:pPr>
      <w:r>
        <w:rPr>
          <w:rFonts w:ascii="Arial" w:hAnsi="Arial" w:cs="Arial"/>
          <w:b/>
          <w:bCs/>
          <w:noProof/>
          <w:sz w:val="24"/>
          <w:szCs w:val="24"/>
        </w:rPr>
        <w:t>Selasa</w:t>
      </w:r>
      <w:r w:rsidR="00F126C5">
        <w:rPr>
          <w:rFonts w:ascii="Arial" w:hAnsi="Arial" w:cs="Arial"/>
          <w:b/>
          <w:bCs/>
          <w:noProof/>
          <w:sz w:val="24"/>
          <w:szCs w:val="24"/>
        </w:rPr>
        <w:t>, 2</w:t>
      </w:r>
      <w:r>
        <w:rPr>
          <w:rFonts w:ascii="Arial" w:hAnsi="Arial" w:cs="Arial"/>
          <w:b/>
          <w:bCs/>
          <w:noProof/>
          <w:sz w:val="24"/>
          <w:szCs w:val="24"/>
        </w:rPr>
        <w:t>9</w:t>
      </w:r>
      <w:r w:rsidR="00F126C5">
        <w:rPr>
          <w:rFonts w:ascii="Arial" w:hAnsi="Arial" w:cs="Arial"/>
          <w:b/>
          <w:bCs/>
          <w:noProof/>
          <w:sz w:val="24"/>
          <w:szCs w:val="24"/>
        </w:rPr>
        <w:t xml:space="preserve"> Juli 2025</w:t>
      </w:r>
    </w:p>
    <w:p w14:paraId="76655605" w14:textId="2E6D45C6" w:rsidR="00F126C5" w:rsidRDefault="001F05D7" w:rsidP="00F126C5">
      <w:pPr>
        <w:jc w:val="both"/>
        <w:rPr>
          <w:rFonts w:ascii="Arial" w:hAnsi="Arial" w:cs="Arial"/>
          <w:b/>
          <w:bCs/>
          <w:noProof/>
          <w:sz w:val="24"/>
          <w:szCs w:val="24"/>
        </w:rPr>
      </w:pPr>
      <w:r>
        <w:rPr>
          <w:rFonts w:ascii="Arial" w:hAnsi="Arial" w:cs="Arial"/>
          <w:b/>
          <w:bCs/>
          <w:noProof/>
          <w:sz w:val="24"/>
          <w:szCs w:val="24"/>
        </w:rPr>
        <w:t xml:space="preserve">WANPRESTASI: PERBUATAN BUMN YANG TIDAK </w:t>
      </w:r>
      <w:r w:rsidR="00070367">
        <w:rPr>
          <w:rFonts w:ascii="Arial" w:hAnsi="Arial" w:cs="Arial"/>
          <w:b/>
          <w:bCs/>
          <w:noProof/>
          <w:sz w:val="24"/>
          <w:szCs w:val="24"/>
        </w:rPr>
        <w:t xml:space="preserve">MEMBAYAR </w:t>
      </w:r>
      <w:r>
        <w:rPr>
          <w:rFonts w:ascii="Arial" w:hAnsi="Arial" w:cs="Arial"/>
          <w:b/>
          <w:bCs/>
          <w:noProof/>
          <w:sz w:val="24"/>
          <w:szCs w:val="24"/>
        </w:rPr>
        <w:t xml:space="preserve">BUMD </w:t>
      </w:r>
      <w:r w:rsidR="00070367">
        <w:rPr>
          <w:rFonts w:ascii="Arial" w:hAnsi="Arial" w:cs="Arial"/>
          <w:b/>
          <w:bCs/>
          <w:noProof/>
          <w:sz w:val="24"/>
          <w:szCs w:val="24"/>
        </w:rPr>
        <w:t>DALAM KERJASAMA</w:t>
      </w:r>
      <w:r w:rsidR="003D5510">
        <w:rPr>
          <w:rFonts w:ascii="Arial" w:hAnsi="Arial" w:cs="Arial"/>
          <w:b/>
          <w:bCs/>
          <w:noProof/>
          <w:sz w:val="24"/>
          <w:szCs w:val="24"/>
        </w:rPr>
        <w:t xml:space="preserve"> PENGADAAN DENGAN</w:t>
      </w:r>
      <w:r w:rsidR="00070367">
        <w:rPr>
          <w:rFonts w:ascii="Arial" w:hAnsi="Arial" w:cs="Arial"/>
          <w:b/>
          <w:bCs/>
          <w:noProof/>
          <w:sz w:val="24"/>
          <w:szCs w:val="24"/>
        </w:rPr>
        <w:t xml:space="preserve"> DALIL </w:t>
      </w:r>
      <w:r w:rsidR="00197600">
        <w:rPr>
          <w:rFonts w:ascii="Arial" w:hAnsi="Arial" w:cs="Arial"/>
          <w:b/>
          <w:bCs/>
          <w:noProof/>
          <w:sz w:val="24"/>
          <w:szCs w:val="24"/>
        </w:rPr>
        <w:t xml:space="preserve">TIDAK ADA PERJANJIAN DAN </w:t>
      </w:r>
      <w:r w:rsidR="00070367">
        <w:rPr>
          <w:rFonts w:ascii="Arial" w:hAnsi="Arial" w:cs="Arial"/>
          <w:b/>
          <w:bCs/>
          <w:noProof/>
          <w:sz w:val="24"/>
          <w:szCs w:val="24"/>
        </w:rPr>
        <w:t xml:space="preserve">DANA </w:t>
      </w:r>
      <w:r w:rsidR="00197600">
        <w:rPr>
          <w:rFonts w:ascii="Arial" w:hAnsi="Arial" w:cs="Arial"/>
          <w:b/>
          <w:bCs/>
          <w:noProof/>
          <w:sz w:val="24"/>
          <w:szCs w:val="24"/>
        </w:rPr>
        <w:t xml:space="preserve">USAHA </w:t>
      </w:r>
      <w:r w:rsidR="00070367">
        <w:rPr>
          <w:rFonts w:ascii="Arial" w:hAnsi="Arial" w:cs="Arial"/>
          <w:b/>
          <w:bCs/>
          <w:noProof/>
          <w:sz w:val="24"/>
          <w:szCs w:val="24"/>
        </w:rPr>
        <w:t>DITERIMA OLEH PELAKU KORUPSI</w:t>
      </w:r>
    </w:p>
    <w:p w14:paraId="6D3BBEEF" w14:textId="73308ED6" w:rsidR="00F126C5" w:rsidRDefault="00F126C5" w:rsidP="00F126C5">
      <w:pPr>
        <w:jc w:val="both"/>
        <w:rPr>
          <w:rFonts w:ascii="Arial" w:hAnsi="Arial" w:cs="Arial"/>
          <w:noProof/>
          <w:sz w:val="24"/>
          <w:szCs w:val="24"/>
        </w:rPr>
      </w:pPr>
      <w:r>
        <w:rPr>
          <w:rFonts w:ascii="Arial" w:hAnsi="Arial" w:cs="Arial"/>
          <w:noProof/>
          <w:sz w:val="24"/>
          <w:szCs w:val="24"/>
        </w:rPr>
        <w:t>PT. Puspa Agro (</w:t>
      </w:r>
      <w:r w:rsidRPr="005B1026">
        <w:rPr>
          <w:rFonts w:ascii="Arial" w:hAnsi="Arial" w:cs="Arial"/>
          <w:b/>
          <w:bCs/>
          <w:noProof/>
          <w:sz w:val="24"/>
          <w:szCs w:val="24"/>
        </w:rPr>
        <w:t>Penggugat</w:t>
      </w:r>
      <w:r>
        <w:rPr>
          <w:rFonts w:ascii="Arial" w:hAnsi="Arial" w:cs="Arial"/>
          <w:noProof/>
          <w:sz w:val="24"/>
          <w:szCs w:val="24"/>
        </w:rPr>
        <w:t xml:space="preserve">) sebagai BUMD Prov. Jawa Timur </w:t>
      </w:r>
      <w:r w:rsidR="005B1026">
        <w:rPr>
          <w:rFonts w:ascii="Arial" w:hAnsi="Arial" w:cs="Arial"/>
          <w:noProof/>
          <w:sz w:val="24"/>
          <w:szCs w:val="24"/>
        </w:rPr>
        <w:t xml:space="preserve">bergerak di bidang perdagangan agrokultur, </w:t>
      </w:r>
      <w:r>
        <w:rPr>
          <w:rFonts w:ascii="Arial" w:hAnsi="Arial" w:cs="Arial"/>
          <w:noProof/>
          <w:sz w:val="24"/>
          <w:szCs w:val="24"/>
        </w:rPr>
        <w:t>melakukan kerja</w:t>
      </w:r>
      <w:r w:rsidR="00626710">
        <w:rPr>
          <w:rFonts w:ascii="Arial" w:hAnsi="Arial" w:cs="Arial"/>
          <w:noProof/>
          <w:sz w:val="24"/>
          <w:szCs w:val="24"/>
        </w:rPr>
        <w:t xml:space="preserve"> sama</w:t>
      </w:r>
      <w:r>
        <w:rPr>
          <w:rFonts w:ascii="Arial" w:hAnsi="Arial" w:cs="Arial"/>
          <w:noProof/>
          <w:sz w:val="24"/>
          <w:szCs w:val="24"/>
        </w:rPr>
        <w:t xml:space="preserve"> </w:t>
      </w:r>
      <w:r w:rsidR="00626710">
        <w:rPr>
          <w:rFonts w:ascii="Arial" w:hAnsi="Arial" w:cs="Arial"/>
          <w:noProof/>
          <w:sz w:val="24"/>
          <w:szCs w:val="24"/>
        </w:rPr>
        <w:t>pe</w:t>
      </w:r>
      <w:r w:rsidR="009D5E73">
        <w:rPr>
          <w:rFonts w:ascii="Arial" w:hAnsi="Arial" w:cs="Arial"/>
          <w:noProof/>
          <w:sz w:val="24"/>
          <w:szCs w:val="24"/>
        </w:rPr>
        <w:t>rdagangan</w:t>
      </w:r>
      <w:r w:rsidR="00626710">
        <w:rPr>
          <w:rFonts w:ascii="Arial" w:hAnsi="Arial" w:cs="Arial"/>
          <w:noProof/>
          <w:sz w:val="24"/>
          <w:szCs w:val="24"/>
        </w:rPr>
        <w:t xml:space="preserve"> beras, minyak goreng, dan telur </w:t>
      </w:r>
      <w:r>
        <w:rPr>
          <w:rFonts w:ascii="Arial" w:hAnsi="Arial" w:cs="Arial"/>
          <w:noProof/>
          <w:sz w:val="24"/>
          <w:szCs w:val="24"/>
        </w:rPr>
        <w:t xml:space="preserve">dengan </w:t>
      </w:r>
      <w:r w:rsidR="009D5E73">
        <w:rPr>
          <w:rFonts w:ascii="Arial" w:hAnsi="Arial" w:cs="Arial"/>
          <w:noProof/>
          <w:sz w:val="24"/>
          <w:szCs w:val="24"/>
        </w:rPr>
        <w:t xml:space="preserve">Bulog Sub Divisi Regional Surabaya Selatan </w:t>
      </w:r>
      <w:r>
        <w:rPr>
          <w:rFonts w:ascii="Arial" w:hAnsi="Arial" w:cs="Arial"/>
          <w:noProof/>
          <w:sz w:val="24"/>
          <w:szCs w:val="24"/>
        </w:rPr>
        <w:t>(</w:t>
      </w:r>
      <w:r w:rsidRPr="005B1026">
        <w:rPr>
          <w:rFonts w:ascii="Arial" w:hAnsi="Arial" w:cs="Arial"/>
          <w:b/>
          <w:bCs/>
          <w:noProof/>
          <w:sz w:val="24"/>
          <w:szCs w:val="24"/>
        </w:rPr>
        <w:t xml:space="preserve">Tergugat </w:t>
      </w:r>
      <w:r w:rsidR="005B1026">
        <w:rPr>
          <w:rFonts w:ascii="Arial" w:hAnsi="Arial" w:cs="Arial"/>
          <w:b/>
          <w:bCs/>
          <w:noProof/>
          <w:sz w:val="24"/>
          <w:szCs w:val="24"/>
        </w:rPr>
        <w:t>II</w:t>
      </w:r>
      <w:r>
        <w:rPr>
          <w:rFonts w:ascii="Arial" w:hAnsi="Arial" w:cs="Arial"/>
          <w:noProof/>
          <w:sz w:val="24"/>
          <w:szCs w:val="24"/>
        </w:rPr>
        <w:t xml:space="preserve">), </w:t>
      </w:r>
      <w:r w:rsidR="009D5E73">
        <w:rPr>
          <w:rFonts w:ascii="Arial" w:hAnsi="Arial" w:cs="Arial"/>
          <w:noProof/>
          <w:sz w:val="24"/>
          <w:szCs w:val="24"/>
        </w:rPr>
        <w:t xml:space="preserve">Bulog Divisi Regional Jawa Timur </w:t>
      </w:r>
      <w:r>
        <w:rPr>
          <w:rFonts w:ascii="Arial" w:hAnsi="Arial" w:cs="Arial"/>
          <w:noProof/>
          <w:sz w:val="24"/>
          <w:szCs w:val="24"/>
        </w:rPr>
        <w:t>(</w:t>
      </w:r>
      <w:r w:rsidRPr="005B1026">
        <w:rPr>
          <w:rFonts w:ascii="Arial" w:hAnsi="Arial" w:cs="Arial"/>
          <w:b/>
          <w:bCs/>
          <w:noProof/>
          <w:sz w:val="24"/>
          <w:szCs w:val="24"/>
        </w:rPr>
        <w:t>Tergugat II</w:t>
      </w:r>
      <w:r w:rsidR="005B1026">
        <w:rPr>
          <w:rFonts w:ascii="Arial" w:hAnsi="Arial" w:cs="Arial"/>
          <w:b/>
          <w:bCs/>
          <w:noProof/>
          <w:sz w:val="24"/>
          <w:szCs w:val="24"/>
        </w:rPr>
        <w:t>I</w:t>
      </w:r>
      <w:r>
        <w:rPr>
          <w:rFonts w:ascii="Arial" w:hAnsi="Arial" w:cs="Arial"/>
          <w:noProof/>
          <w:sz w:val="24"/>
          <w:szCs w:val="24"/>
        </w:rPr>
        <w:t xml:space="preserve">), </w:t>
      </w:r>
      <w:r w:rsidR="009D5E73">
        <w:rPr>
          <w:rFonts w:ascii="Arial" w:hAnsi="Arial" w:cs="Arial"/>
          <w:noProof/>
          <w:sz w:val="24"/>
          <w:szCs w:val="24"/>
        </w:rPr>
        <w:t xml:space="preserve">Perum Bulog </w:t>
      </w:r>
      <w:r w:rsidR="005B1026">
        <w:rPr>
          <w:rFonts w:ascii="Arial" w:hAnsi="Arial" w:cs="Arial"/>
          <w:noProof/>
          <w:sz w:val="24"/>
          <w:szCs w:val="24"/>
        </w:rPr>
        <w:t>(</w:t>
      </w:r>
      <w:r w:rsidR="005B1026" w:rsidRPr="005B1026">
        <w:rPr>
          <w:rFonts w:ascii="Arial" w:hAnsi="Arial" w:cs="Arial"/>
          <w:b/>
          <w:bCs/>
          <w:noProof/>
          <w:sz w:val="24"/>
          <w:szCs w:val="24"/>
        </w:rPr>
        <w:t>Tergugat I</w:t>
      </w:r>
      <w:r w:rsidR="005B1026">
        <w:rPr>
          <w:rFonts w:ascii="Arial" w:hAnsi="Arial" w:cs="Arial"/>
          <w:b/>
          <w:bCs/>
          <w:noProof/>
          <w:sz w:val="24"/>
          <w:szCs w:val="24"/>
        </w:rPr>
        <w:t>V</w:t>
      </w:r>
      <w:r w:rsidR="005B1026">
        <w:rPr>
          <w:rFonts w:ascii="Arial" w:hAnsi="Arial" w:cs="Arial"/>
          <w:noProof/>
          <w:sz w:val="24"/>
          <w:szCs w:val="24"/>
        </w:rPr>
        <w:t xml:space="preserve">) melalui unit kerjanya, yaitu </w:t>
      </w:r>
      <w:r w:rsidR="009D5E73">
        <w:rPr>
          <w:rFonts w:ascii="Arial" w:hAnsi="Arial" w:cs="Arial"/>
          <w:noProof/>
          <w:sz w:val="24"/>
          <w:szCs w:val="24"/>
        </w:rPr>
        <w:t xml:space="preserve">Satuan Kerja Pengadaan Bulog Subdivre Surabaya Selatan </w:t>
      </w:r>
      <w:r w:rsidR="005B1026">
        <w:rPr>
          <w:rFonts w:ascii="Arial" w:hAnsi="Arial" w:cs="Arial"/>
          <w:noProof/>
          <w:sz w:val="24"/>
          <w:szCs w:val="24"/>
        </w:rPr>
        <w:t>(</w:t>
      </w:r>
      <w:r w:rsidR="005B1026">
        <w:rPr>
          <w:rFonts w:ascii="Arial" w:hAnsi="Arial" w:cs="Arial"/>
          <w:b/>
          <w:bCs/>
          <w:noProof/>
          <w:sz w:val="24"/>
          <w:szCs w:val="24"/>
        </w:rPr>
        <w:t>Tergugat I</w:t>
      </w:r>
      <w:r w:rsidR="005B1026">
        <w:rPr>
          <w:rFonts w:ascii="Arial" w:hAnsi="Arial" w:cs="Arial"/>
          <w:noProof/>
          <w:sz w:val="24"/>
          <w:szCs w:val="24"/>
        </w:rPr>
        <w:t>)</w:t>
      </w:r>
      <w:r w:rsidR="00AA2712">
        <w:rPr>
          <w:rFonts w:ascii="Arial" w:hAnsi="Arial" w:cs="Arial"/>
          <w:noProof/>
          <w:sz w:val="24"/>
          <w:szCs w:val="24"/>
        </w:rPr>
        <w:t xml:space="preserve"> yang tertuang dalam </w:t>
      </w:r>
      <w:r w:rsidR="00AA2712" w:rsidRPr="00AA2712">
        <w:rPr>
          <w:rFonts w:ascii="Arial" w:hAnsi="Arial" w:cs="Arial"/>
          <w:noProof/>
          <w:sz w:val="24"/>
          <w:szCs w:val="24"/>
        </w:rPr>
        <w:t>Perjanjian N</w:t>
      </w:r>
      <w:r w:rsidR="00AA2712">
        <w:rPr>
          <w:rFonts w:ascii="Arial" w:hAnsi="Arial" w:cs="Arial"/>
          <w:noProof/>
          <w:sz w:val="24"/>
          <w:szCs w:val="24"/>
        </w:rPr>
        <w:t>o:</w:t>
      </w:r>
      <w:r w:rsidR="00AA2712" w:rsidRPr="00AA2712">
        <w:rPr>
          <w:rFonts w:ascii="Arial" w:hAnsi="Arial" w:cs="Arial"/>
          <w:noProof/>
          <w:sz w:val="24"/>
          <w:szCs w:val="24"/>
        </w:rPr>
        <w:t xml:space="preserve"> 001/DIR-PT PUSPA/GALP/I/201</w:t>
      </w:r>
      <w:r w:rsidR="00AA2712">
        <w:rPr>
          <w:rFonts w:ascii="Arial" w:hAnsi="Arial" w:cs="Arial"/>
          <w:noProof/>
          <w:sz w:val="24"/>
          <w:szCs w:val="24"/>
        </w:rPr>
        <w:t>7 tanggal 1 Januari 2017.</w:t>
      </w:r>
    </w:p>
    <w:p w14:paraId="2261E2D5" w14:textId="022C18E8" w:rsidR="00626710" w:rsidRDefault="00DC2EE4" w:rsidP="00F126C5">
      <w:pPr>
        <w:jc w:val="both"/>
        <w:rPr>
          <w:rFonts w:ascii="Arial" w:hAnsi="Arial" w:cs="Arial"/>
          <w:noProof/>
          <w:sz w:val="24"/>
          <w:szCs w:val="24"/>
        </w:rPr>
      </w:pPr>
      <w:r>
        <w:rPr>
          <w:rFonts w:ascii="Arial" w:hAnsi="Arial" w:cs="Arial"/>
          <w:noProof/>
          <w:sz w:val="24"/>
          <w:szCs w:val="24"/>
        </w:rPr>
        <w:t>Penggugat mengajukan gugatan wanprestasi karena Para Tergugat tidak menyerahkan pengembalian dana yang diserahkan Penggugat untuk pembelian gabah dan tidak memberikan keuntungan yang didapat dari kerja sama dalam usaha penjualan beras. Selain itu, Penggugat juga telah membeli telur dan minyak goreng untuk disalurkan kepada Rumah Pangan Kita (RPK) Mojokerto, tetapi harga pembelian belum dibayar Para Tergugat.</w:t>
      </w:r>
    </w:p>
    <w:p w14:paraId="70C42957" w14:textId="70618D13" w:rsidR="00BB745A" w:rsidRDefault="00436072" w:rsidP="00AA2712">
      <w:pPr>
        <w:jc w:val="both"/>
        <w:rPr>
          <w:rFonts w:ascii="Arial" w:hAnsi="Arial" w:cs="Arial"/>
          <w:noProof/>
          <w:sz w:val="24"/>
          <w:szCs w:val="24"/>
        </w:rPr>
      </w:pPr>
      <w:r>
        <w:rPr>
          <w:rFonts w:ascii="Arial" w:hAnsi="Arial" w:cs="Arial"/>
          <w:noProof/>
          <w:sz w:val="24"/>
          <w:szCs w:val="24"/>
        </w:rPr>
        <w:t xml:space="preserve">Tergugat I mendalilkan tidak pernah melakukan kerja sama </w:t>
      </w:r>
      <w:r w:rsidR="009D5E73">
        <w:rPr>
          <w:rFonts w:ascii="Arial" w:hAnsi="Arial" w:cs="Arial"/>
          <w:noProof/>
          <w:sz w:val="24"/>
          <w:szCs w:val="24"/>
        </w:rPr>
        <w:t>tersebut</w:t>
      </w:r>
      <w:r>
        <w:rPr>
          <w:rFonts w:ascii="Arial" w:hAnsi="Arial" w:cs="Arial"/>
          <w:noProof/>
          <w:sz w:val="24"/>
          <w:szCs w:val="24"/>
        </w:rPr>
        <w:t xml:space="preserve"> karena statusnya BUMN yang usahanya tidak mencari keuntungan</w:t>
      </w:r>
      <w:r w:rsidR="003B27D8">
        <w:rPr>
          <w:rFonts w:ascii="Arial" w:hAnsi="Arial" w:cs="Arial"/>
          <w:noProof/>
          <w:sz w:val="24"/>
          <w:szCs w:val="24"/>
        </w:rPr>
        <w:t xml:space="preserve"> (</w:t>
      </w:r>
      <w:r w:rsidR="003B27D8" w:rsidRPr="003B27D8">
        <w:rPr>
          <w:rFonts w:ascii="Arial" w:hAnsi="Arial" w:cs="Arial"/>
          <w:noProof/>
          <w:sz w:val="24"/>
          <w:szCs w:val="24"/>
        </w:rPr>
        <w:t>non profit</w:t>
      </w:r>
      <w:r w:rsidR="003B27D8">
        <w:rPr>
          <w:rFonts w:ascii="Arial" w:hAnsi="Arial" w:cs="Arial"/>
          <w:noProof/>
          <w:sz w:val="24"/>
          <w:szCs w:val="24"/>
        </w:rPr>
        <w:t>)</w:t>
      </w:r>
      <w:r>
        <w:rPr>
          <w:rFonts w:ascii="Arial" w:hAnsi="Arial" w:cs="Arial"/>
          <w:noProof/>
          <w:sz w:val="24"/>
          <w:szCs w:val="24"/>
        </w:rPr>
        <w:t xml:space="preserve">. </w:t>
      </w:r>
      <w:r w:rsidR="00AA2712">
        <w:rPr>
          <w:rFonts w:ascii="Arial" w:hAnsi="Arial" w:cs="Arial"/>
          <w:noProof/>
          <w:sz w:val="24"/>
          <w:szCs w:val="24"/>
        </w:rPr>
        <w:t xml:space="preserve">Para Tergugat juga membantah </w:t>
      </w:r>
      <w:r w:rsidR="00197600">
        <w:rPr>
          <w:rFonts w:ascii="Arial" w:hAnsi="Arial" w:cs="Arial"/>
          <w:noProof/>
          <w:sz w:val="24"/>
          <w:szCs w:val="24"/>
        </w:rPr>
        <w:t xml:space="preserve">adanya </w:t>
      </w:r>
      <w:r w:rsidR="00AA2712">
        <w:rPr>
          <w:rFonts w:ascii="Arial" w:hAnsi="Arial" w:cs="Arial"/>
          <w:noProof/>
          <w:sz w:val="24"/>
          <w:szCs w:val="24"/>
        </w:rPr>
        <w:t xml:space="preserve">Perjanjian </w:t>
      </w:r>
      <w:r w:rsidR="003B27D8">
        <w:rPr>
          <w:rFonts w:ascii="Arial" w:hAnsi="Arial" w:cs="Arial"/>
          <w:noProof/>
          <w:sz w:val="24"/>
          <w:szCs w:val="24"/>
        </w:rPr>
        <w:t>karena</w:t>
      </w:r>
      <w:r w:rsidR="00AA2712">
        <w:rPr>
          <w:rFonts w:ascii="Arial" w:hAnsi="Arial" w:cs="Arial"/>
          <w:noProof/>
          <w:sz w:val="24"/>
          <w:szCs w:val="24"/>
        </w:rPr>
        <w:t xml:space="preserve"> </w:t>
      </w:r>
      <w:r w:rsidR="003B27D8">
        <w:rPr>
          <w:rFonts w:ascii="Arial" w:hAnsi="Arial" w:cs="Arial"/>
          <w:noProof/>
          <w:sz w:val="24"/>
          <w:szCs w:val="24"/>
        </w:rPr>
        <w:t>yang ada hanya</w:t>
      </w:r>
      <w:r w:rsidR="00AA2712">
        <w:rPr>
          <w:rFonts w:ascii="Arial" w:hAnsi="Arial" w:cs="Arial"/>
          <w:noProof/>
          <w:sz w:val="24"/>
          <w:szCs w:val="24"/>
        </w:rPr>
        <w:t xml:space="preserve"> Surat Perintah No: </w:t>
      </w:r>
      <w:r w:rsidR="00AA2712" w:rsidRPr="00AA2712">
        <w:rPr>
          <w:rFonts w:ascii="Arial" w:hAnsi="Arial" w:cs="Arial"/>
          <w:noProof/>
          <w:sz w:val="24"/>
          <w:szCs w:val="24"/>
        </w:rPr>
        <w:t>SP-14/13800/03/2017</w:t>
      </w:r>
      <w:r w:rsidR="00AA2712">
        <w:rPr>
          <w:rFonts w:ascii="Arial" w:hAnsi="Arial" w:cs="Arial"/>
          <w:noProof/>
          <w:sz w:val="24"/>
          <w:szCs w:val="24"/>
        </w:rPr>
        <w:t xml:space="preserve"> tanggal 31 Maret 2017 tentang Satuan Kerja Pengadaan Gabah dan Beras dalam Negeri (SATKER ADA). Selain itu</w:t>
      </w:r>
      <w:r w:rsidR="00197600">
        <w:rPr>
          <w:rFonts w:ascii="Arial" w:hAnsi="Arial" w:cs="Arial"/>
          <w:noProof/>
          <w:sz w:val="24"/>
          <w:szCs w:val="24"/>
        </w:rPr>
        <w:t>,</w:t>
      </w:r>
      <w:r w:rsidR="00AA2712">
        <w:rPr>
          <w:rFonts w:ascii="Arial" w:hAnsi="Arial" w:cs="Arial"/>
          <w:noProof/>
          <w:sz w:val="24"/>
          <w:szCs w:val="24"/>
        </w:rPr>
        <w:t xml:space="preserve"> Para Tergugat menyatakan pertanggungjawaban pembayaran ada pada Sigit Hendro Purnomo yang mengaku pihak Tergugat I karena </w:t>
      </w:r>
      <w:r w:rsidR="00197600">
        <w:rPr>
          <w:rFonts w:ascii="Arial" w:hAnsi="Arial" w:cs="Arial"/>
          <w:noProof/>
          <w:sz w:val="24"/>
          <w:szCs w:val="24"/>
        </w:rPr>
        <w:t xml:space="preserve">Penggugat </w:t>
      </w:r>
      <w:r w:rsidR="00AA2712">
        <w:rPr>
          <w:rFonts w:ascii="Arial" w:hAnsi="Arial" w:cs="Arial"/>
          <w:noProof/>
          <w:sz w:val="24"/>
          <w:szCs w:val="24"/>
        </w:rPr>
        <w:t>menyerahkan dana pembelian kepadanya.</w:t>
      </w:r>
    </w:p>
    <w:p w14:paraId="50BC020F" w14:textId="48E7473B" w:rsidR="00C3061A" w:rsidRDefault="0058378D" w:rsidP="00AA2712">
      <w:pPr>
        <w:jc w:val="both"/>
        <w:rPr>
          <w:rFonts w:ascii="Arial" w:hAnsi="Arial" w:cs="Arial"/>
          <w:noProof/>
          <w:sz w:val="24"/>
          <w:szCs w:val="24"/>
        </w:rPr>
      </w:pPr>
      <w:r>
        <w:rPr>
          <w:rFonts w:ascii="Arial" w:hAnsi="Arial" w:cs="Arial"/>
          <w:noProof/>
          <w:sz w:val="24"/>
          <w:szCs w:val="24"/>
        </w:rPr>
        <w:t xml:space="preserve">Majelis Hakim tingkat pertama </w:t>
      </w:r>
      <w:r w:rsidR="00C3061A">
        <w:rPr>
          <w:rFonts w:ascii="Arial" w:hAnsi="Arial" w:cs="Arial"/>
          <w:noProof/>
          <w:sz w:val="24"/>
          <w:szCs w:val="24"/>
        </w:rPr>
        <w:t xml:space="preserve">menolak gugatan Penggugat </w:t>
      </w:r>
      <w:r w:rsidR="00D40615">
        <w:rPr>
          <w:rFonts w:ascii="Arial" w:hAnsi="Arial" w:cs="Arial"/>
          <w:noProof/>
          <w:sz w:val="24"/>
          <w:szCs w:val="24"/>
        </w:rPr>
        <w:t xml:space="preserve">dan </w:t>
      </w:r>
      <w:r>
        <w:rPr>
          <w:rFonts w:ascii="Arial" w:hAnsi="Arial" w:cs="Arial"/>
          <w:noProof/>
          <w:sz w:val="24"/>
          <w:szCs w:val="24"/>
        </w:rPr>
        <w:t>mengabulkan eksepsi Para Tergugat dengan pertimbangan</w:t>
      </w:r>
      <w:r w:rsidR="00C3061A">
        <w:rPr>
          <w:rFonts w:ascii="Arial" w:hAnsi="Arial" w:cs="Arial"/>
          <w:noProof/>
          <w:sz w:val="24"/>
          <w:szCs w:val="24"/>
        </w:rPr>
        <w:t xml:space="preserve"> </w:t>
      </w:r>
      <w:r>
        <w:rPr>
          <w:rFonts w:ascii="Arial" w:hAnsi="Arial" w:cs="Arial"/>
          <w:noProof/>
          <w:sz w:val="24"/>
          <w:szCs w:val="24"/>
        </w:rPr>
        <w:t xml:space="preserve">terdapat ketidakkonsistenan gugatan </w:t>
      </w:r>
      <w:r w:rsidR="00D40615">
        <w:rPr>
          <w:rFonts w:ascii="Arial" w:hAnsi="Arial" w:cs="Arial"/>
          <w:noProof/>
          <w:sz w:val="24"/>
          <w:szCs w:val="24"/>
        </w:rPr>
        <w:t>karena di satu pihak sebagai</w:t>
      </w:r>
      <w:r w:rsidR="00C3061A">
        <w:rPr>
          <w:rFonts w:ascii="Arial" w:hAnsi="Arial" w:cs="Arial"/>
          <w:noProof/>
          <w:sz w:val="24"/>
          <w:szCs w:val="24"/>
        </w:rPr>
        <w:t xml:space="preserve"> pembeli dan di lain pihak</w:t>
      </w:r>
      <w:r w:rsidR="00D40615">
        <w:rPr>
          <w:rFonts w:ascii="Arial" w:hAnsi="Arial" w:cs="Arial"/>
          <w:noProof/>
          <w:sz w:val="24"/>
          <w:szCs w:val="24"/>
        </w:rPr>
        <w:t xml:space="preserve"> </w:t>
      </w:r>
      <w:r w:rsidR="00C3061A">
        <w:rPr>
          <w:rFonts w:ascii="Arial" w:hAnsi="Arial" w:cs="Arial"/>
          <w:noProof/>
          <w:sz w:val="24"/>
          <w:szCs w:val="24"/>
        </w:rPr>
        <w:t>sebagai penjual.</w:t>
      </w:r>
      <w:r w:rsidR="00807C14">
        <w:rPr>
          <w:rFonts w:ascii="Arial" w:hAnsi="Arial" w:cs="Arial"/>
          <w:noProof/>
          <w:sz w:val="24"/>
          <w:szCs w:val="24"/>
        </w:rPr>
        <w:t xml:space="preserve"> </w:t>
      </w:r>
      <w:r w:rsidR="00C3061A">
        <w:rPr>
          <w:rFonts w:ascii="Arial" w:hAnsi="Arial" w:cs="Arial"/>
          <w:noProof/>
          <w:sz w:val="24"/>
          <w:szCs w:val="24"/>
        </w:rPr>
        <w:t xml:space="preserve">Namun, Majelis Hakim tingkat banding membatalkan putusan tersebut </w:t>
      </w:r>
      <w:r w:rsidR="00D40615">
        <w:rPr>
          <w:rFonts w:ascii="Arial" w:hAnsi="Arial" w:cs="Arial"/>
          <w:noProof/>
          <w:sz w:val="24"/>
          <w:szCs w:val="24"/>
        </w:rPr>
        <w:t>dan menimbang</w:t>
      </w:r>
      <w:r w:rsidR="00C3061A">
        <w:rPr>
          <w:rFonts w:ascii="Arial" w:hAnsi="Arial" w:cs="Arial"/>
          <w:noProof/>
          <w:sz w:val="24"/>
          <w:szCs w:val="24"/>
        </w:rPr>
        <w:t xml:space="preserve"> </w:t>
      </w:r>
      <w:r w:rsidR="00D40615">
        <w:rPr>
          <w:rFonts w:ascii="Arial" w:hAnsi="Arial" w:cs="Arial"/>
          <w:noProof/>
          <w:sz w:val="24"/>
          <w:szCs w:val="24"/>
        </w:rPr>
        <w:t xml:space="preserve">eksepsi </w:t>
      </w:r>
      <w:r w:rsidR="00C3061A">
        <w:rPr>
          <w:rFonts w:ascii="Arial" w:hAnsi="Arial" w:cs="Arial"/>
          <w:noProof/>
          <w:sz w:val="24"/>
          <w:szCs w:val="24"/>
        </w:rPr>
        <w:t xml:space="preserve">tersebut tidak benar dan harus ditolak karena sudah </w:t>
      </w:r>
      <w:r w:rsidR="00D40615">
        <w:rPr>
          <w:rFonts w:ascii="Arial" w:hAnsi="Arial" w:cs="Arial"/>
          <w:noProof/>
          <w:sz w:val="24"/>
          <w:szCs w:val="24"/>
        </w:rPr>
        <w:t xml:space="preserve">masuk </w:t>
      </w:r>
      <w:r w:rsidR="00C3061A">
        <w:rPr>
          <w:rFonts w:ascii="Arial" w:hAnsi="Arial" w:cs="Arial"/>
          <w:noProof/>
          <w:sz w:val="24"/>
          <w:szCs w:val="24"/>
        </w:rPr>
        <w:t xml:space="preserve">pokok perkara. Majelis </w:t>
      </w:r>
      <w:r w:rsidR="003B27D8">
        <w:rPr>
          <w:rFonts w:ascii="Arial" w:hAnsi="Arial" w:cs="Arial"/>
          <w:noProof/>
          <w:sz w:val="24"/>
          <w:szCs w:val="24"/>
        </w:rPr>
        <w:t xml:space="preserve">juga </w:t>
      </w:r>
      <w:r w:rsidR="00C3061A">
        <w:rPr>
          <w:rFonts w:ascii="Arial" w:hAnsi="Arial" w:cs="Arial"/>
          <w:noProof/>
          <w:sz w:val="24"/>
          <w:szCs w:val="24"/>
        </w:rPr>
        <w:t>men</w:t>
      </w:r>
      <w:r w:rsidR="00D40615">
        <w:rPr>
          <w:rFonts w:ascii="Arial" w:hAnsi="Arial" w:cs="Arial"/>
          <w:noProof/>
          <w:sz w:val="24"/>
          <w:szCs w:val="24"/>
        </w:rPr>
        <w:t>imbang</w:t>
      </w:r>
      <w:r w:rsidR="00C3061A">
        <w:rPr>
          <w:rFonts w:ascii="Arial" w:hAnsi="Arial" w:cs="Arial"/>
          <w:noProof/>
          <w:sz w:val="24"/>
          <w:szCs w:val="24"/>
        </w:rPr>
        <w:t xml:space="preserve"> bahwa benar terdapat Perjanjian Pengadaan </w:t>
      </w:r>
      <w:r w:rsidR="00E9434A">
        <w:rPr>
          <w:rFonts w:ascii="Arial" w:hAnsi="Arial" w:cs="Arial"/>
          <w:noProof/>
          <w:sz w:val="24"/>
          <w:szCs w:val="24"/>
        </w:rPr>
        <w:t xml:space="preserve">antara Penggugat dan Tergugat </w:t>
      </w:r>
      <w:r w:rsidR="00D40615">
        <w:rPr>
          <w:rFonts w:ascii="Arial" w:hAnsi="Arial" w:cs="Arial"/>
          <w:noProof/>
          <w:sz w:val="24"/>
          <w:szCs w:val="24"/>
        </w:rPr>
        <w:t>sesuai</w:t>
      </w:r>
      <w:r w:rsidR="00E9434A">
        <w:rPr>
          <w:rFonts w:ascii="Arial" w:hAnsi="Arial" w:cs="Arial"/>
          <w:noProof/>
          <w:sz w:val="24"/>
          <w:szCs w:val="24"/>
        </w:rPr>
        <w:t xml:space="preserve"> bukti dan fakta persidangan. Untuk dana yang diserahkan Penggugat, Majelis menolak </w:t>
      </w:r>
      <w:r w:rsidR="00807C14">
        <w:rPr>
          <w:rFonts w:ascii="Arial" w:hAnsi="Arial" w:cs="Arial"/>
          <w:noProof/>
          <w:sz w:val="24"/>
          <w:szCs w:val="24"/>
        </w:rPr>
        <w:t xml:space="preserve">dalil </w:t>
      </w:r>
      <w:r w:rsidR="008D6C0A">
        <w:rPr>
          <w:rFonts w:ascii="Arial" w:hAnsi="Arial" w:cs="Arial"/>
          <w:noProof/>
          <w:sz w:val="24"/>
          <w:szCs w:val="24"/>
        </w:rPr>
        <w:t xml:space="preserve">Para </w:t>
      </w:r>
      <w:r w:rsidR="00807C14">
        <w:rPr>
          <w:rFonts w:ascii="Arial" w:hAnsi="Arial" w:cs="Arial"/>
          <w:noProof/>
          <w:sz w:val="24"/>
          <w:szCs w:val="24"/>
        </w:rPr>
        <w:t>Tergugat karena Sigit Hendro Purnomo adalah Ketua Satker ADA yang dibentuk Tergugat II sebagai Sub Ordinasi Tergugat III dan Tergugat IV sehingga dalam putusan</w:t>
      </w:r>
      <w:r w:rsidR="008D6C0A">
        <w:rPr>
          <w:rFonts w:ascii="Arial" w:hAnsi="Arial" w:cs="Arial"/>
          <w:noProof/>
          <w:sz w:val="24"/>
          <w:szCs w:val="24"/>
        </w:rPr>
        <w:t xml:space="preserve"> tingkat banding</w:t>
      </w:r>
      <w:r w:rsidR="00807C14">
        <w:rPr>
          <w:rFonts w:ascii="Arial" w:hAnsi="Arial" w:cs="Arial"/>
          <w:noProof/>
          <w:sz w:val="24"/>
          <w:szCs w:val="24"/>
        </w:rPr>
        <w:t xml:space="preserve"> menghukum Para Tergugat membayar hutang kepada Penggugat Rp. 13.490.807.252.</w:t>
      </w:r>
    </w:p>
    <w:p w14:paraId="0E3D44F8" w14:textId="723AFAB3" w:rsidR="00807C14" w:rsidRPr="00807C14" w:rsidRDefault="00807C14" w:rsidP="00AA2712">
      <w:pPr>
        <w:jc w:val="both"/>
        <w:rPr>
          <w:rFonts w:ascii="Arial" w:hAnsi="Arial" w:cs="Arial"/>
          <w:noProof/>
          <w:sz w:val="24"/>
          <w:szCs w:val="24"/>
        </w:rPr>
      </w:pPr>
      <w:r>
        <w:rPr>
          <w:rFonts w:ascii="Arial" w:hAnsi="Arial" w:cs="Arial"/>
          <w:noProof/>
          <w:sz w:val="24"/>
          <w:szCs w:val="24"/>
        </w:rPr>
        <w:t>Di tingkat kasasi, Majelis Hakim menolak permohonan Para Tergugat</w:t>
      </w:r>
      <w:r w:rsidRPr="00807C14">
        <w:rPr>
          <w:rFonts w:ascii="Arial" w:hAnsi="Arial" w:cs="Arial"/>
          <w:noProof/>
          <w:sz w:val="24"/>
          <w:szCs w:val="24"/>
        </w:rPr>
        <w:t xml:space="preserve"> </w:t>
      </w:r>
      <w:r>
        <w:rPr>
          <w:rFonts w:ascii="Arial" w:hAnsi="Arial" w:cs="Arial"/>
          <w:noProof/>
          <w:sz w:val="24"/>
          <w:szCs w:val="24"/>
        </w:rPr>
        <w:t xml:space="preserve">karena Judex Facti tidak salah penerapan hukum. </w:t>
      </w:r>
      <w:r w:rsidR="00745FA4">
        <w:rPr>
          <w:rFonts w:ascii="Arial" w:hAnsi="Arial" w:cs="Arial"/>
          <w:noProof/>
          <w:sz w:val="24"/>
          <w:szCs w:val="24"/>
        </w:rPr>
        <w:t>Karena masih tidak puas, d</w:t>
      </w:r>
      <w:r w:rsidR="008D6C0A">
        <w:rPr>
          <w:rFonts w:ascii="Arial" w:hAnsi="Arial" w:cs="Arial"/>
          <w:noProof/>
          <w:sz w:val="24"/>
          <w:szCs w:val="24"/>
        </w:rPr>
        <w:t xml:space="preserve">i </w:t>
      </w:r>
      <w:r>
        <w:rPr>
          <w:rFonts w:ascii="Arial" w:hAnsi="Arial" w:cs="Arial"/>
          <w:noProof/>
          <w:sz w:val="24"/>
          <w:szCs w:val="24"/>
        </w:rPr>
        <w:t>tingkat peninjauan kembali Para Tergugat meng</w:t>
      </w:r>
      <w:r w:rsidR="001F05D7">
        <w:rPr>
          <w:rFonts w:ascii="Arial" w:hAnsi="Arial" w:cs="Arial"/>
          <w:noProof/>
          <w:sz w:val="24"/>
          <w:szCs w:val="24"/>
        </w:rPr>
        <w:t>a</w:t>
      </w:r>
      <w:r>
        <w:rPr>
          <w:rFonts w:ascii="Arial" w:hAnsi="Arial" w:cs="Arial"/>
          <w:noProof/>
          <w:sz w:val="24"/>
          <w:szCs w:val="24"/>
        </w:rPr>
        <w:t xml:space="preserve">jukan </w:t>
      </w:r>
      <w:r>
        <w:rPr>
          <w:rFonts w:ascii="Arial" w:hAnsi="Arial" w:cs="Arial"/>
          <w:i/>
          <w:iCs/>
          <w:noProof/>
          <w:sz w:val="24"/>
          <w:szCs w:val="24"/>
        </w:rPr>
        <w:t>novum</w:t>
      </w:r>
      <w:r>
        <w:rPr>
          <w:rFonts w:ascii="Arial" w:hAnsi="Arial" w:cs="Arial"/>
          <w:noProof/>
          <w:sz w:val="24"/>
          <w:szCs w:val="24"/>
        </w:rPr>
        <w:t xml:space="preserve"> (bukti baru) berupa </w:t>
      </w:r>
      <w:r w:rsidR="008D6C0A">
        <w:rPr>
          <w:rFonts w:ascii="Arial" w:hAnsi="Arial" w:cs="Arial"/>
          <w:noProof/>
          <w:sz w:val="24"/>
          <w:szCs w:val="24"/>
        </w:rPr>
        <w:t>P</w:t>
      </w:r>
      <w:r>
        <w:rPr>
          <w:rFonts w:ascii="Arial" w:hAnsi="Arial" w:cs="Arial"/>
          <w:noProof/>
          <w:sz w:val="24"/>
          <w:szCs w:val="24"/>
        </w:rPr>
        <w:t xml:space="preserve">utusan </w:t>
      </w:r>
      <w:r w:rsidR="008D6C0A">
        <w:rPr>
          <w:rFonts w:ascii="Arial" w:hAnsi="Arial" w:cs="Arial"/>
          <w:noProof/>
          <w:sz w:val="24"/>
          <w:szCs w:val="24"/>
        </w:rPr>
        <w:t>P</w:t>
      </w:r>
      <w:r>
        <w:rPr>
          <w:rFonts w:ascii="Arial" w:hAnsi="Arial" w:cs="Arial"/>
          <w:noProof/>
          <w:sz w:val="24"/>
          <w:szCs w:val="24"/>
        </w:rPr>
        <w:t>idana Sigit Hendro Purnomo</w:t>
      </w:r>
      <w:r w:rsidR="001F05D7">
        <w:rPr>
          <w:rFonts w:ascii="Arial" w:hAnsi="Arial" w:cs="Arial"/>
          <w:noProof/>
          <w:sz w:val="24"/>
          <w:szCs w:val="24"/>
        </w:rPr>
        <w:t xml:space="preserve"> karena baru ditemukan. Dalam putusan, Majelis menolak permohonan Para Tergugat </w:t>
      </w:r>
      <w:r w:rsidR="008D6C0A">
        <w:rPr>
          <w:rFonts w:ascii="Arial" w:hAnsi="Arial" w:cs="Arial"/>
          <w:noProof/>
          <w:sz w:val="24"/>
          <w:szCs w:val="24"/>
        </w:rPr>
        <w:t>dengan</w:t>
      </w:r>
      <w:r w:rsidR="001F05D7">
        <w:rPr>
          <w:rFonts w:ascii="Arial" w:hAnsi="Arial" w:cs="Arial"/>
          <w:noProof/>
          <w:sz w:val="24"/>
          <w:szCs w:val="24"/>
        </w:rPr>
        <w:t xml:space="preserve"> pertimbangan Penggugat dapat membuktikan dalil gugatannya </w:t>
      </w:r>
      <w:r w:rsidR="008D6C0A">
        <w:rPr>
          <w:rFonts w:ascii="Arial" w:hAnsi="Arial" w:cs="Arial"/>
          <w:noProof/>
          <w:sz w:val="24"/>
          <w:szCs w:val="24"/>
        </w:rPr>
        <w:t>terkait</w:t>
      </w:r>
      <w:r w:rsidR="001F05D7">
        <w:rPr>
          <w:rFonts w:ascii="Arial" w:hAnsi="Arial" w:cs="Arial"/>
          <w:noProof/>
          <w:sz w:val="24"/>
          <w:szCs w:val="24"/>
        </w:rPr>
        <w:t xml:space="preserve"> wanprestasi</w:t>
      </w:r>
      <w:r w:rsidR="008D6C0A">
        <w:rPr>
          <w:rFonts w:ascii="Arial" w:hAnsi="Arial" w:cs="Arial"/>
          <w:noProof/>
          <w:sz w:val="24"/>
          <w:szCs w:val="24"/>
        </w:rPr>
        <w:t xml:space="preserve"> Para Tergugat</w:t>
      </w:r>
      <w:r w:rsidR="001F05D7">
        <w:rPr>
          <w:rFonts w:ascii="Arial" w:hAnsi="Arial" w:cs="Arial"/>
          <w:noProof/>
          <w:sz w:val="24"/>
          <w:szCs w:val="24"/>
        </w:rPr>
        <w:t xml:space="preserve">. </w:t>
      </w:r>
    </w:p>
    <w:p w14:paraId="2818BA41" w14:textId="275904A4" w:rsidR="00F126C5" w:rsidRDefault="00F126C5" w:rsidP="00F126C5">
      <w:pPr>
        <w:jc w:val="both"/>
        <w:rPr>
          <w:rFonts w:ascii="Arial" w:hAnsi="Arial" w:cs="Arial"/>
          <w:noProof/>
          <w:sz w:val="24"/>
          <w:szCs w:val="24"/>
        </w:rPr>
      </w:pPr>
      <w:r>
        <w:rPr>
          <w:rFonts w:ascii="Arial" w:hAnsi="Arial" w:cs="Arial"/>
          <w:noProof/>
          <w:sz w:val="24"/>
          <w:szCs w:val="24"/>
        </w:rPr>
        <w:t>→ Putusan Mahkamah Agung Nomor 788 PK/Pdt/2024, 5 Agustus 2024</w:t>
      </w:r>
    </w:p>
    <w:p w14:paraId="57AE2AF3" w14:textId="087FFF62" w:rsidR="00F126C5" w:rsidRDefault="00F126C5" w:rsidP="00F126C5">
      <w:pPr>
        <w:jc w:val="both"/>
      </w:pPr>
      <w:r>
        <w:rPr>
          <w:rFonts w:ascii="Arial" w:hAnsi="Arial" w:cs="Arial"/>
          <w:noProof/>
          <w:sz w:val="24"/>
          <w:szCs w:val="24"/>
        </w:rPr>
        <w:lastRenderedPageBreak/>
        <w:t xml:space="preserve">Sumber: </w:t>
      </w:r>
      <w:hyperlink r:id="rId4" w:history="1">
        <w:r w:rsidRPr="001832EC">
          <w:rPr>
            <w:rStyle w:val="Hyperlink"/>
            <w:rFonts w:ascii="Arial" w:hAnsi="Arial" w:cs="Arial"/>
            <w:noProof/>
            <w:sz w:val="24"/>
            <w:szCs w:val="24"/>
          </w:rPr>
          <w:t>https://putusan3.mahkamahagung.go.id/direktori/putusan/zaef70af879caac0abdc303933343236.html</w:t>
        </w:r>
      </w:hyperlink>
      <w:r>
        <w:rPr>
          <w:rFonts w:ascii="Arial" w:hAnsi="Arial" w:cs="Arial"/>
          <w:noProof/>
          <w:sz w:val="24"/>
          <w:szCs w:val="24"/>
        </w:rPr>
        <w:t xml:space="preserve"> </w:t>
      </w:r>
    </w:p>
    <w:p w14:paraId="4FB2963A" w14:textId="77777777" w:rsidR="00F126C5" w:rsidRPr="00645E16" w:rsidRDefault="00F126C5" w:rsidP="00F126C5">
      <w:pPr>
        <w:spacing w:after="0"/>
        <w:jc w:val="both"/>
        <w:rPr>
          <w:rFonts w:ascii="Arial" w:hAnsi="Arial" w:cs="Arial"/>
          <w:sz w:val="24"/>
          <w:szCs w:val="24"/>
        </w:rPr>
      </w:pPr>
    </w:p>
    <w:p w14:paraId="113A02C5" w14:textId="77777777" w:rsidR="00F126C5" w:rsidRDefault="00F126C5" w:rsidP="00F126C5">
      <w:pPr>
        <w:spacing w:after="0"/>
        <w:jc w:val="both"/>
        <w:rPr>
          <w:rFonts w:ascii="Arial" w:hAnsi="Arial" w:cs="Arial"/>
          <w:noProof/>
          <w:sz w:val="24"/>
          <w:szCs w:val="24"/>
        </w:rPr>
      </w:pPr>
      <w:r>
        <w:rPr>
          <w:rFonts w:ascii="Arial" w:hAnsi="Arial" w:cs="Arial"/>
          <w:noProof/>
          <w:sz w:val="24"/>
          <w:szCs w:val="24"/>
        </w:rPr>
        <w:t>Salam Pengadaan,</w:t>
      </w:r>
    </w:p>
    <w:p w14:paraId="7988EEEB" w14:textId="77777777" w:rsidR="00F126C5" w:rsidRDefault="00F126C5" w:rsidP="00F126C5">
      <w:pPr>
        <w:spacing w:after="0"/>
        <w:jc w:val="both"/>
        <w:rPr>
          <w:rFonts w:ascii="Arial" w:hAnsi="Arial" w:cs="Arial"/>
          <w:noProof/>
          <w:sz w:val="24"/>
          <w:szCs w:val="24"/>
        </w:rPr>
      </w:pPr>
      <w:r>
        <w:rPr>
          <w:rFonts w:ascii="Arial" w:hAnsi="Arial" w:cs="Arial"/>
          <w:noProof/>
          <w:sz w:val="24"/>
          <w:szCs w:val="24"/>
        </w:rPr>
        <w:t>LBH Pengadaan Publik Indonesia</w:t>
      </w:r>
    </w:p>
    <w:p w14:paraId="1542A5C9" w14:textId="77777777" w:rsidR="00F126C5" w:rsidRPr="00582485" w:rsidRDefault="00F126C5" w:rsidP="00F126C5">
      <w:pPr>
        <w:spacing w:after="0"/>
        <w:jc w:val="both"/>
        <w:rPr>
          <w:rFonts w:ascii="Arial" w:hAnsi="Arial" w:cs="Arial"/>
          <w:noProof/>
          <w:sz w:val="24"/>
          <w:szCs w:val="24"/>
        </w:rPr>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38DEBF9A" w14:textId="77777777" w:rsidR="00F126C5" w:rsidRDefault="00F126C5" w:rsidP="00F126C5"/>
    <w:p w14:paraId="54693788" w14:textId="77777777" w:rsidR="00F126C5" w:rsidRDefault="00F126C5" w:rsidP="00F126C5"/>
    <w:p w14:paraId="63844C46" w14:textId="77777777" w:rsidR="00F126C5" w:rsidRDefault="00F126C5" w:rsidP="00F126C5"/>
    <w:p w14:paraId="1D06823B"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6C5"/>
    <w:rsid w:val="00070367"/>
    <w:rsid w:val="000A09E5"/>
    <w:rsid w:val="00197600"/>
    <w:rsid w:val="001F05D7"/>
    <w:rsid w:val="00325FC7"/>
    <w:rsid w:val="003B27D8"/>
    <w:rsid w:val="003D5510"/>
    <w:rsid w:val="00422ADC"/>
    <w:rsid w:val="00436072"/>
    <w:rsid w:val="005754C2"/>
    <w:rsid w:val="0058378D"/>
    <w:rsid w:val="005B1026"/>
    <w:rsid w:val="00626710"/>
    <w:rsid w:val="00722770"/>
    <w:rsid w:val="00745FA4"/>
    <w:rsid w:val="00776034"/>
    <w:rsid w:val="007C6969"/>
    <w:rsid w:val="00807C14"/>
    <w:rsid w:val="008D6C0A"/>
    <w:rsid w:val="009351DE"/>
    <w:rsid w:val="009D5E73"/>
    <w:rsid w:val="00AA2712"/>
    <w:rsid w:val="00BB745A"/>
    <w:rsid w:val="00C121A5"/>
    <w:rsid w:val="00C3061A"/>
    <w:rsid w:val="00D40615"/>
    <w:rsid w:val="00DC2EE4"/>
    <w:rsid w:val="00E9434A"/>
    <w:rsid w:val="00F126C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B74F0"/>
  <w15:chartTrackingRefBased/>
  <w15:docId w15:val="{F04CEE37-17ED-4B82-811F-5625AEFF1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6C5"/>
  </w:style>
  <w:style w:type="paragraph" w:styleId="Heading1">
    <w:name w:val="heading 1"/>
    <w:basedOn w:val="Normal"/>
    <w:next w:val="Normal"/>
    <w:link w:val="Heading1Char"/>
    <w:uiPriority w:val="9"/>
    <w:qFormat/>
    <w:rsid w:val="00F126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126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26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26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26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26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26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26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26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6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26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26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26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26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26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26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26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26C5"/>
    <w:rPr>
      <w:rFonts w:eastAsiaTheme="majorEastAsia" w:cstheme="majorBidi"/>
      <w:color w:val="272727" w:themeColor="text1" w:themeTint="D8"/>
    </w:rPr>
  </w:style>
  <w:style w:type="paragraph" w:styleId="Title">
    <w:name w:val="Title"/>
    <w:basedOn w:val="Normal"/>
    <w:next w:val="Normal"/>
    <w:link w:val="TitleChar"/>
    <w:uiPriority w:val="10"/>
    <w:qFormat/>
    <w:rsid w:val="00F126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6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6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26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26C5"/>
    <w:pPr>
      <w:spacing w:before="160"/>
      <w:jc w:val="center"/>
    </w:pPr>
    <w:rPr>
      <w:i/>
      <w:iCs/>
      <w:color w:val="404040" w:themeColor="text1" w:themeTint="BF"/>
    </w:rPr>
  </w:style>
  <w:style w:type="character" w:customStyle="1" w:styleId="QuoteChar">
    <w:name w:val="Quote Char"/>
    <w:basedOn w:val="DefaultParagraphFont"/>
    <w:link w:val="Quote"/>
    <w:uiPriority w:val="29"/>
    <w:rsid w:val="00F126C5"/>
    <w:rPr>
      <w:i/>
      <w:iCs/>
      <w:color w:val="404040" w:themeColor="text1" w:themeTint="BF"/>
    </w:rPr>
  </w:style>
  <w:style w:type="paragraph" w:styleId="ListParagraph">
    <w:name w:val="List Paragraph"/>
    <w:basedOn w:val="Normal"/>
    <w:uiPriority w:val="34"/>
    <w:qFormat/>
    <w:rsid w:val="00F126C5"/>
    <w:pPr>
      <w:ind w:left="720"/>
      <w:contextualSpacing/>
    </w:pPr>
  </w:style>
  <w:style w:type="character" w:styleId="IntenseEmphasis">
    <w:name w:val="Intense Emphasis"/>
    <w:basedOn w:val="DefaultParagraphFont"/>
    <w:uiPriority w:val="21"/>
    <w:qFormat/>
    <w:rsid w:val="00F126C5"/>
    <w:rPr>
      <w:i/>
      <w:iCs/>
      <w:color w:val="2F5496" w:themeColor="accent1" w:themeShade="BF"/>
    </w:rPr>
  </w:style>
  <w:style w:type="paragraph" w:styleId="IntenseQuote">
    <w:name w:val="Intense Quote"/>
    <w:basedOn w:val="Normal"/>
    <w:next w:val="Normal"/>
    <w:link w:val="IntenseQuoteChar"/>
    <w:uiPriority w:val="30"/>
    <w:qFormat/>
    <w:rsid w:val="00F126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26C5"/>
    <w:rPr>
      <w:i/>
      <w:iCs/>
      <w:color w:val="2F5496" w:themeColor="accent1" w:themeShade="BF"/>
    </w:rPr>
  </w:style>
  <w:style w:type="character" w:styleId="IntenseReference">
    <w:name w:val="Intense Reference"/>
    <w:basedOn w:val="DefaultParagraphFont"/>
    <w:uiPriority w:val="32"/>
    <w:qFormat/>
    <w:rsid w:val="00F126C5"/>
    <w:rPr>
      <w:b/>
      <w:bCs/>
      <w:smallCaps/>
      <w:color w:val="2F5496" w:themeColor="accent1" w:themeShade="BF"/>
      <w:spacing w:val="5"/>
    </w:rPr>
  </w:style>
  <w:style w:type="character" w:styleId="Hyperlink">
    <w:name w:val="Hyperlink"/>
    <w:basedOn w:val="DefaultParagraphFont"/>
    <w:uiPriority w:val="99"/>
    <w:unhideWhenUsed/>
    <w:rsid w:val="00F126C5"/>
    <w:rPr>
      <w:color w:val="0563C1" w:themeColor="hyperlink"/>
      <w:u w:val="single"/>
    </w:rPr>
  </w:style>
  <w:style w:type="character" w:styleId="UnresolvedMention">
    <w:name w:val="Unresolved Mention"/>
    <w:basedOn w:val="DefaultParagraphFont"/>
    <w:uiPriority w:val="99"/>
    <w:semiHidden/>
    <w:unhideWhenUsed/>
    <w:rsid w:val="00F126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zaef70af879caac0abdc3039333432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2</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9</cp:revision>
  <dcterms:created xsi:type="dcterms:W3CDTF">2025-07-24T03:09:00Z</dcterms:created>
  <dcterms:modified xsi:type="dcterms:W3CDTF">2025-07-29T02:49:00Z</dcterms:modified>
</cp:coreProperties>
</file>