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8B6A8" w14:textId="77777777" w:rsidR="004C1CC6" w:rsidRDefault="004C1CC6" w:rsidP="004C1CC6">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20140B19" w14:textId="4429E43E" w:rsidR="004C1CC6" w:rsidRDefault="00D04985" w:rsidP="004C1CC6">
      <w:pPr>
        <w:jc w:val="both"/>
        <w:rPr>
          <w:rFonts w:ascii="Arial" w:hAnsi="Arial" w:cs="Arial"/>
          <w:b/>
          <w:bCs/>
          <w:noProof/>
          <w:sz w:val="24"/>
          <w:szCs w:val="24"/>
        </w:rPr>
      </w:pPr>
      <w:r>
        <w:rPr>
          <w:rFonts w:ascii="Arial" w:hAnsi="Arial" w:cs="Arial"/>
          <w:b/>
          <w:bCs/>
          <w:noProof/>
          <w:sz w:val="24"/>
          <w:szCs w:val="24"/>
        </w:rPr>
        <w:t>Kamis</w:t>
      </w:r>
      <w:r w:rsidR="00A6707A">
        <w:rPr>
          <w:rFonts w:ascii="Arial" w:hAnsi="Arial" w:cs="Arial"/>
          <w:b/>
          <w:bCs/>
          <w:noProof/>
          <w:sz w:val="24"/>
          <w:szCs w:val="24"/>
        </w:rPr>
        <w:t>,</w:t>
      </w:r>
      <w:r w:rsidR="004C1CC6">
        <w:rPr>
          <w:rFonts w:ascii="Arial" w:hAnsi="Arial" w:cs="Arial"/>
          <w:b/>
          <w:bCs/>
          <w:noProof/>
          <w:sz w:val="24"/>
          <w:szCs w:val="24"/>
        </w:rPr>
        <w:t xml:space="preserve"> </w:t>
      </w:r>
      <w:r w:rsidR="00A6707A">
        <w:rPr>
          <w:rFonts w:ascii="Arial" w:hAnsi="Arial" w:cs="Arial"/>
          <w:b/>
          <w:bCs/>
          <w:noProof/>
          <w:sz w:val="24"/>
          <w:szCs w:val="24"/>
        </w:rPr>
        <w:t>2</w:t>
      </w:r>
      <w:r>
        <w:rPr>
          <w:rFonts w:ascii="Arial" w:hAnsi="Arial" w:cs="Arial"/>
          <w:b/>
          <w:bCs/>
          <w:noProof/>
          <w:sz w:val="24"/>
          <w:szCs w:val="24"/>
        </w:rPr>
        <w:t>8</w:t>
      </w:r>
      <w:r w:rsidR="004C1CC6">
        <w:rPr>
          <w:rFonts w:ascii="Arial" w:hAnsi="Arial" w:cs="Arial"/>
          <w:b/>
          <w:bCs/>
          <w:noProof/>
          <w:sz w:val="24"/>
          <w:szCs w:val="24"/>
        </w:rPr>
        <w:t xml:space="preserve"> Agustus 2025</w:t>
      </w:r>
    </w:p>
    <w:p w14:paraId="0CFBE8A7" w14:textId="77777777" w:rsidR="00D04985" w:rsidRDefault="00D04985" w:rsidP="004C1CC6">
      <w:pPr>
        <w:jc w:val="both"/>
        <w:rPr>
          <w:rFonts w:ascii="Arial" w:hAnsi="Arial" w:cs="Arial"/>
          <w:b/>
          <w:bCs/>
          <w:noProof/>
          <w:sz w:val="24"/>
          <w:szCs w:val="24"/>
        </w:rPr>
      </w:pPr>
      <w:r w:rsidRPr="00D04985">
        <w:rPr>
          <w:rFonts w:ascii="Arial" w:hAnsi="Arial" w:cs="Arial"/>
          <w:b/>
          <w:bCs/>
          <w:noProof/>
          <w:sz w:val="24"/>
          <w:szCs w:val="24"/>
        </w:rPr>
        <w:t>GUGATAN WANPRETASI DAN GANTI KERUGIAN KARENA PERBUATAN PEJABAT ATAS NAMA BADAN PUBLIK SEHARUSNYA DITUJUKAN KEPADA BADAN PUBLIK, BUKAN KEPADA PRIBADI TERGUGAT</w:t>
      </w:r>
    </w:p>
    <w:p w14:paraId="5246B029" w14:textId="4EEE842F" w:rsidR="004C1CC6" w:rsidRDefault="00D04985" w:rsidP="004C1CC6">
      <w:pPr>
        <w:jc w:val="both"/>
        <w:rPr>
          <w:rFonts w:ascii="Arial" w:hAnsi="Arial" w:cs="Arial"/>
          <w:noProof/>
          <w:sz w:val="24"/>
          <w:szCs w:val="24"/>
        </w:rPr>
      </w:pPr>
      <w:r w:rsidRPr="00D04985">
        <w:rPr>
          <w:rFonts w:ascii="Arial" w:hAnsi="Arial" w:cs="Arial"/>
          <w:noProof/>
          <w:sz w:val="24"/>
          <w:szCs w:val="24"/>
        </w:rPr>
        <w:t>PT. Tanjung Nusa Persada (Penggugat) mengajukan gugatan wanprestasi ke PN Banjarmasin yang ditujukan kepada Pejabat Pembuat Komitmen di Pembangunan Konstruksi Gedung Pendidikan Poltekes Banjarmasin T.A 2016 (Tergugat).</w:t>
      </w:r>
      <w:r w:rsidR="004C1CC6">
        <w:rPr>
          <w:rFonts w:ascii="Arial" w:hAnsi="Arial" w:cs="Arial"/>
          <w:noProof/>
          <w:sz w:val="24"/>
          <w:szCs w:val="24"/>
        </w:rPr>
        <w:t xml:space="preserve"> </w:t>
      </w:r>
    </w:p>
    <w:p w14:paraId="5BBB01DA" w14:textId="264F53C0" w:rsidR="004600E1" w:rsidRDefault="00D04985" w:rsidP="004C1CC6">
      <w:pPr>
        <w:jc w:val="both"/>
        <w:rPr>
          <w:rFonts w:ascii="Arial" w:hAnsi="Arial" w:cs="Arial"/>
          <w:noProof/>
          <w:sz w:val="24"/>
          <w:szCs w:val="24"/>
        </w:rPr>
      </w:pPr>
      <w:r w:rsidRPr="00D04985">
        <w:rPr>
          <w:rFonts w:ascii="Arial" w:hAnsi="Arial" w:cs="Arial"/>
          <w:noProof/>
          <w:sz w:val="24"/>
          <w:szCs w:val="24"/>
        </w:rPr>
        <w:t>Penggugat sebagai penyedia mendalilkan telah melaksanakan kewajiban sebagaimana perjanjian antara Penggugat dengan Tergugat. Akan tetapi, Penggugat kehilangan waktu efektif untuk menyelesaikan pekerjaan karena wanprestasi Tergugat terkait Kesalahan Perencanaan Awal Pembangunan Gedung dalam hal menyediakan lokasi pembangunan yang clear serta perubahan desain tiang pancang dari kedalaman 18 meter menjadi 23 meter.</w:t>
      </w:r>
    </w:p>
    <w:p w14:paraId="1CAB855D" w14:textId="3F6B1790" w:rsidR="00FB4FDC" w:rsidRDefault="00D04985" w:rsidP="004C1CC6">
      <w:pPr>
        <w:jc w:val="both"/>
        <w:rPr>
          <w:rFonts w:ascii="Arial" w:hAnsi="Arial" w:cs="Arial"/>
          <w:noProof/>
          <w:sz w:val="24"/>
          <w:szCs w:val="24"/>
        </w:rPr>
      </w:pPr>
      <w:r w:rsidRPr="00D04985">
        <w:rPr>
          <w:rFonts w:ascii="Arial" w:hAnsi="Arial" w:cs="Arial"/>
          <w:noProof/>
          <w:sz w:val="24"/>
          <w:szCs w:val="24"/>
        </w:rPr>
        <w:t>Keadaan ini membuat pekerjaan terlambat dan tidak terselesaikan. Tim Pengawal dan Pengaman Pemerintahan dan Pembangunan Daerah (TP4D) Kejati Kalimantan Selatan saat koordinasi dengan Tergugat terkait wanprestasinya juga menegaskan keadaan ini, tetapi Tergugat hanya dapat menambah waktu 23 hari perpanjangan yang disampaikan melalui adendum. Penggugat menyatakan kerugian materiil dan immateriil Rp. 3.975.000.000.</w:t>
      </w:r>
    </w:p>
    <w:p w14:paraId="239716E6" w14:textId="77777777" w:rsidR="00D04985" w:rsidRPr="00D04985" w:rsidRDefault="00D04985" w:rsidP="00D04985">
      <w:pPr>
        <w:jc w:val="both"/>
        <w:rPr>
          <w:rFonts w:ascii="Arial" w:hAnsi="Arial" w:cs="Arial"/>
          <w:noProof/>
          <w:sz w:val="24"/>
          <w:szCs w:val="24"/>
        </w:rPr>
      </w:pPr>
      <w:r w:rsidRPr="00D04985">
        <w:rPr>
          <w:rFonts w:ascii="Arial" w:hAnsi="Arial" w:cs="Arial"/>
          <w:noProof/>
          <w:sz w:val="24"/>
          <w:szCs w:val="24"/>
        </w:rPr>
        <w:t>Tergugat mengajukan eksepsi terkait gugatan tidak jelas (obscuur liber) karena Penggugat telah bersepakat dengan Tergugat untuk pemutusan kontrak sesuai dengan Berita Acara Pemutusan Kontrak sehingga tidak ada dasar Penggugat mengajukan wanprestasi.</w:t>
      </w:r>
    </w:p>
    <w:p w14:paraId="35420FC1" w14:textId="6767706A" w:rsidR="00FD68A5" w:rsidRDefault="00D04985" w:rsidP="00D04985">
      <w:pPr>
        <w:jc w:val="both"/>
        <w:rPr>
          <w:rFonts w:ascii="Arial" w:hAnsi="Arial" w:cs="Arial"/>
          <w:noProof/>
          <w:sz w:val="24"/>
          <w:szCs w:val="24"/>
        </w:rPr>
      </w:pPr>
      <w:r w:rsidRPr="00D04985">
        <w:rPr>
          <w:rFonts w:ascii="Arial" w:hAnsi="Arial" w:cs="Arial"/>
          <w:noProof/>
          <w:sz w:val="24"/>
          <w:szCs w:val="24"/>
        </w:rPr>
        <w:t>Majelis Hakim PN Banjarmasin lalu memutus dalam eksepsi dengan menolak eksepsi Tergugat karena tidak berhubungan dengan kewenangan absolut serta tidak beralasan hukum. Dalam pokok perkara memutus gugatan tidak dapat diterima dengan pertimbangan tidak diuraikannya secara jelas kerugian yang Penggugat derita dalam pembuktian di persidangan.</w:t>
      </w:r>
    </w:p>
    <w:p w14:paraId="28EEE142" w14:textId="5969E774" w:rsidR="00597AA7" w:rsidRDefault="00D04985" w:rsidP="004C1CC6">
      <w:pPr>
        <w:jc w:val="both"/>
        <w:rPr>
          <w:rFonts w:ascii="Arial" w:hAnsi="Arial" w:cs="Arial"/>
          <w:noProof/>
          <w:sz w:val="24"/>
          <w:szCs w:val="24"/>
        </w:rPr>
      </w:pPr>
      <w:r w:rsidRPr="00D04985">
        <w:rPr>
          <w:rFonts w:ascii="Arial" w:hAnsi="Arial" w:cs="Arial"/>
          <w:noProof/>
          <w:sz w:val="24"/>
          <w:szCs w:val="24"/>
        </w:rPr>
        <w:t>Di tingkat banding, Majelis Hakim PT Banjarmasin tidak sependapat dengan pertimbangan hukum dan kesimpulan Majelis Hakim tingkat pertama karena sebelum mempertimbangkan eksepsi dan pokok perkara, dipertimbangkan dahulu syarat formil surat gugatan. Mejelis menimbang Penggugat mengajukan wanprestasi kepada pribadi Tergugat, yaitu PPK. Sedangkan posita gugatan mengenai tindakan yang dilakukan sebagai Pejabat, maka secara formalitas gugatan subjek hukumnya tidaklah tepat. Seharusnya ditujukan terhadap Badan Publik, yaitu Kementerian Kesehatan RI cq Politeknik Kesehatan Kementerian Kesehatan Banjarmasin.</w:t>
      </w:r>
    </w:p>
    <w:p w14:paraId="3EB5649B" w14:textId="77777777" w:rsidR="00D04985" w:rsidRDefault="00D04985" w:rsidP="004C1CC6">
      <w:pPr>
        <w:jc w:val="both"/>
        <w:rPr>
          <w:rFonts w:ascii="Arial" w:hAnsi="Arial" w:cs="Arial"/>
          <w:noProof/>
          <w:sz w:val="24"/>
          <w:szCs w:val="24"/>
        </w:rPr>
      </w:pPr>
      <w:r w:rsidRPr="00D04985">
        <w:rPr>
          <w:rFonts w:ascii="Arial" w:hAnsi="Arial" w:cs="Arial"/>
          <w:noProof/>
          <w:sz w:val="24"/>
          <w:szCs w:val="24"/>
        </w:rPr>
        <w:t>Majelis membatalkan putusan PN Banjarmasin dengan hanya menyatakan gugatan Penggugat tidak dapat diterima. Putusan ini juga dikuatkan pada tingkat kasasi di Mahkamah Agung dengan pertimbangan Judex Facti PT Banjarmasin tidak salah penerapan dan tidak bertentangan dengan hukum.</w:t>
      </w:r>
    </w:p>
    <w:p w14:paraId="1C948480" w14:textId="412EE288" w:rsidR="004C1CC6" w:rsidRPr="004C1CC6" w:rsidRDefault="004C1CC6" w:rsidP="004C1CC6">
      <w:pPr>
        <w:jc w:val="both"/>
        <w:rPr>
          <w:rFonts w:ascii="Arial" w:hAnsi="Arial" w:cs="Arial"/>
          <w:noProof/>
          <w:sz w:val="24"/>
          <w:szCs w:val="24"/>
        </w:rPr>
      </w:pPr>
      <w:r>
        <w:rPr>
          <w:rFonts w:ascii="Arial" w:hAnsi="Arial" w:cs="Arial"/>
          <w:noProof/>
          <w:sz w:val="24"/>
          <w:szCs w:val="24"/>
        </w:rPr>
        <w:t xml:space="preserve"> </w:t>
      </w:r>
    </w:p>
    <w:p w14:paraId="21971B81" w14:textId="1C960521" w:rsidR="004C1CC6" w:rsidRDefault="004C1CC6" w:rsidP="004C1CC6">
      <w:pPr>
        <w:jc w:val="both"/>
        <w:rPr>
          <w:rFonts w:ascii="Arial" w:hAnsi="Arial" w:cs="Arial"/>
          <w:noProof/>
          <w:sz w:val="24"/>
          <w:szCs w:val="24"/>
        </w:rPr>
      </w:pPr>
      <w:r>
        <w:rPr>
          <w:rFonts w:ascii="Arial" w:hAnsi="Arial" w:cs="Arial"/>
          <w:noProof/>
          <w:sz w:val="24"/>
          <w:szCs w:val="24"/>
        </w:rPr>
        <w:lastRenderedPageBreak/>
        <w:t xml:space="preserve">→ Putusan Mahkamah Agung Nomor </w:t>
      </w:r>
      <w:r w:rsidR="00A6707A">
        <w:rPr>
          <w:rFonts w:ascii="Arial" w:hAnsi="Arial" w:cs="Arial"/>
          <w:noProof/>
          <w:sz w:val="24"/>
          <w:szCs w:val="24"/>
        </w:rPr>
        <w:t>1443 K/Pdt/2020</w:t>
      </w:r>
      <w:r>
        <w:rPr>
          <w:rFonts w:ascii="Arial" w:hAnsi="Arial" w:cs="Arial"/>
          <w:noProof/>
          <w:sz w:val="24"/>
          <w:szCs w:val="24"/>
        </w:rPr>
        <w:t>, tanggal</w:t>
      </w:r>
      <w:r w:rsidR="00A6707A">
        <w:rPr>
          <w:rFonts w:ascii="Arial" w:hAnsi="Arial" w:cs="Arial"/>
          <w:noProof/>
          <w:sz w:val="24"/>
          <w:szCs w:val="24"/>
        </w:rPr>
        <w:t xml:space="preserve"> 16 Juli 2020</w:t>
      </w:r>
      <w:r>
        <w:rPr>
          <w:rFonts w:ascii="Arial" w:hAnsi="Arial" w:cs="Arial"/>
          <w:noProof/>
          <w:sz w:val="24"/>
          <w:szCs w:val="24"/>
        </w:rPr>
        <w:t xml:space="preserve"> </w:t>
      </w:r>
    </w:p>
    <w:p w14:paraId="55899E0F" w14:textId="01512D83" w:rsidR="004C1CC6" w:rsidRDefault="004C1CC6" w:rsidP="004C1CC6">
      <w:pPr>
        <w:jc w:val="both"/>
      </w:pPr>
      <w:r>
        <w:rPr>
          <w:rFonts w:ascii="Arial" w:hAnsi="Arial" w:cs="Arial"/>
          <w:noProof/>
          <w:sz w:val="24"/>
          <w:szCs w:val="24"/>
        </w:rPr>
        <w:t xml:space="preserve">Sumber: </w:t>
      </w:r>
      <w:hyperlink r:id="rId5" w:history="1">
        <w:r w:rsidRPr="00BA6E56">
          <w:rPr>
            <w:rStyle w:val="Hyperlink"/>
            <w:rFonts w:ascii="Arial" w:hAnsi="Arial" w:cs="Arial"/>
            <w:noProof/>
            <w:sz w:val="24"/>
            <w:szCs w:val="24"/>
          </w:rPr>
          <w:t>https://putusan3.mahkamahagung.go.id/direktori/putusan/313ffefb44baa5cb86cd325022804040.html</w:t>
        </w:r>
      </w:hyperlink>
      <w:r>
        <w:rPr>
          <w:rFonts w:ascii="Arial" w:hAnsi="Arial" w:cs="Arial"/>
          <w:noProof/>
          <w:sz w:val="24"/>
          <w:szCs w:val="24"/>
        </w:rPr>
        <w:t xml:space="preserve">  </w:t>
      </w:r>
    </w:p>
    <w:p w14:paraId="4ED157C9" w14:textId="77777777" w:rsidR="00CB4C01" w:rsidRPr="00251753" w:rsidRDefault="00CB4C01" w:rsidP="004C1CC6">
      <w:pPr>
        <w:jc w:val="both"/>
      </w:pPr>
    </w:p>
    <w:p w14:paraId="4B858A82" w14:textId="77777777" w:rsidR="004C1CC6" w:rsidRDefault="004C1CC6" w:rsidP="004C1CC6">
      <w:pPr>
        <w:spacing w:after="0"/>
        <w:jc w:val="both"/>
        <w:rPr>
          <w:rFonts w:ascii="Arial" w:hAnsi="Arial" w:cs="Arial"/>
          <w:noProof/>
          <w:sz w:val="24"/>
          <w:szCs w:val="24"/>
        </w:rPr>
      </w:pPr>
      <w:r>
        <w:rPr>
          <w:rFonts w:ascii="Arial" w:hAnsi="Arial" w:cs="Arial"/>
          <w:noProof/>
          <w:sz w:val="24"/>
          <w:szCs w:val="24"/>
        </w:rPr>
        <w:t>Salam Pengadaan,</w:t>
      </w:r>
    </w:p>
    <w:p w14:paraId="5D1F7F3B" w14:textId="77777777" w:rsidR="004C1CC6" w:rsidRDefault="004C1CC6" w:rsidP="004C1CC6">
      <w:pPr>
        <w:spacing w:after="0"/>
        <w:jc w:val="both"/>
        <w:rPr>
          <w:rFonts w:ascii="Arial" w:hAnsi="Arial" w:cs="Arial"/>
          <w:noProof/>
          <w:sz w:val="24"/>
          <w:szCs w:val="24"/>
        </w:rPr>
      </w:pPr>
      <w:r>
        <w:rPr>
          <w:rFonts w:ascii="Arial" w:hAnsi="Arial" w:cs="Arial"/>
          <w:noProof/>
          <w:sz w:val="24"/>
          <w:szCs w:val="24"/>
        </w:rPr>
        <w:t>LBH Pengadaan Publik Indonesia</w:t>
      </w:r>
    </w:p>
    <w:p w14:paraId="1C60EAC1" w14:textId="77777777" w:rsidR="004C1CC6" w:rsidRDefault="004C1CC6" w:rsidP="004C1CC6">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4D1AAC4E" w14:textId="77777777" w:rsidR="004C1CC6" w:rsidRDefault="004C1CC6" w:rsidP="004C1CC6"/>
    <w:p w14:paraId="1350FD09" w14:textId="77777777" w:rsidR="004C1CC6" w:rsidRDefault="004C1CC6" w:rsidP="004C1CC6"/>
    <w:p w14:paraId="25080DCD" w14:textId="77777777" w:rsidR="004C1CC6" w:rsidRDefault="004C1CC6" w:rsidP="004C1CC6"/>
    <w:p w14:paraId="4106288C" w14:textId="77777777" w:rsidR="004C1CC6" w:rsidRDefault="004C1CC6" w:rsidP="004C1CC6"/>
    <w:p w14:paraId="244E49BE" w14:textId="77777777" w:rsidR="004C1CC6" w:rsidRDefault="004C1CC6" w:rsidP="004C1CC6"/>
    <w:p w14:paraId="7797094B"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7C08"/>
    <w:multiLevelType w:val="hybridMultilevel"/>
    <w:tmpl w:val="860E68EC"/>
    <w:lvl w:ilvl="0" w:tplc="8C88C002">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4CFA59AA"/>
    <w:multiLevelType w:val="hybridMultilevel"/>
    <w:tmpl w:val="801E99BA"/>
    <w:lvl w:ilvl="0" w:tplc="39665844">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335545944">
    <w:abstractNumId w:val="1"/>
  </w:num>
  <w:num w:numId="2" w16cid:durableId="78719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CC6"/>
    <w:rsid w:val="001248F2"/>
    <w:rsid w:val="0019190D"/>
    <w:rsid w:val="002B4D6B"/>
    <w:rsid w:val="00362083"/>
    <w:rsid w:val="00422ADC"/>
    <w:rsid w:val="00435C94"/>
    <w:rsid w:val="004600E1"/>
    <w:rsid w:val="004C1CC6"/>
    <w:rsid w:val="005228FF"/>
    <w:rsid w:val="0055336A"/>
    <w:rsid w:val="00597AA7"/>
    <w:rsid w:val="0065486F"/>
    <w:rsid w:val="00776034"/>
    <w:rsid w:val="007C6969"/>
    <w:rsid w:val="008F012B"/>
    <w:rsid w:val="009D1D49"/>
    <w:rsid w:val="00A577B4"/>
    <w:rsid w:val="00A6707A"/>
    <w:rsid w:val="00A97DF5"/>
    <w:rsid w:val="00BB7FA7"/>
    <w:rsid w:val="00CB4C01"/>
    <w:rsid w:val="00D04985"/>
    <w:rsid w:val="00DF0CE7"/>
    <w:rsid w:val="00FB4FDC"/>
    <w:rsid w:val="00FD68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FCC38"/>
  <w15:chartTrackingRefBased/>
  <w15:docId w15:val="{38FF8CCD-631A-4186-B707-1B72E2FF0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CC6"/>
  </w:style>
  <w:style w:type="paragraph" w:styleId="Heading1">
    <w:name w:val="heading 1"/>
    <w:basedOn w:val="Normal"/>
    <w:next w:val="Normal"/>
    <w:link w:val="Heading1Char"/>
    <w:uiPriority w:val="9"/>
    <w:qFormat/>
    <w:rsid w:val="004C1C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1C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1C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1C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1C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1C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C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C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C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C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1C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1C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1C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1C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1C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C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C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CC6"/>
    <w:rPr>
      <w:rFonts w:eastAsiaTheme="majorEastAsia" w:cstheme="majorBidi"/>
      <w:color w:val="272727" w:themeColor="text1" w:themeTint="D8"/>
    </w:rPr>
  </w:style>
  <w:style w:type="paragraph" w:styleId="Title">
    <w:name w:val="Title"/>
    <w:basedOn w:val="Normal"/>
    <w:next w:val="Normal"/>
    <w:link w:val="TitleChar"/>
    <w:uiPriority w:val="10"/>
    <w:qFormat/>
    <w:rsid w:val="004C1C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C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C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C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CC6"/>
    <w:pPr>
      <w:spacing w:before="160"/>
      <w:jc w:val="center"/>
    </w:pPr>
    <w:rPr>
      <w:i/>
      <w:iCs/>
      <w:color w:val="404040" w:themeColor="text1" w:themeTint="BF"/>
    </w:rPr>
  </w:style>
  <w:style w:type="character" w:customStyle="1" w:styleId="QuoteChar">
    <w:name w:val="Quote Char"/>
    <w:basedOn w:val="DefaultParagraphFont"/>
    <w:link w:val="Quote"/>
    <w:uiPriority w:val="29"/>
    <w:rsid w:val="004C1CC6"/>
    <w:rPr>
      <w:i/>
      <w:iCs/>
      <w:color w:val="404040" w:themeColor="text1" w:themeTint="BF"/>
    </w:rPr>
  </w:style>
  <w:style w:type="paragraph" w:styleId="ListParagraph">
    <w:name w:val="List Paragraph"/>
    <w:basedOn w:val="Normal"/>
    <w:uiPriority w:val="34"/>
    <w:qFormat/>
    <w:rsid w:val="004C1CC6"/>
    <w:pPr>
      <w:ind w:left="720"/>
      <w:contextualSpacing/>
    </w:pPr>
  </w:style>
  <w:style w:type="character" w:styleId="IntenseEmphasis">
    <w:name w:val="Intense Emphasis"/>
    <w:basedOn w:val="DefaultParagraphFont"/>
    <w:uiPriority w:val="21"/>
    <w:qFormat/>
    <w:rsid w:val="004C1CC6"/>
    <w:rPr>
      <w:i/>
      <w:iCs/>
      <w:color w:val="2F5496" w:themeColor="accent1" w:themeShade="BF"/>
    </w:rPr>
  </w:style>
  <w:style w:type="paragraph" w:styleId="IntenseQuote">
    <w:name w:val="Intense Quote"/>
    <w:basedOn w:val="Normal"/>
    <w:next w:val="Normal"/>
    <w:link w:val="IntenseQuoteChar"/>
    <w:uiPriority w:val="30"/>
    <w:qFormat/>
    <w:rsid w:val="004C1C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1CC6"/>
    <w:rPr>
      <w:i/>
      <w:iCs/>
      <w:color w:val="2F5496" w:themeColor="accent1" w:themeShade="BF"/>
    </w:rPr>
  </w:style>
  <w:style w:type="character" w:styleId="IntenseReference">
    <w:name w:val="Intense Reference"/>
    <w:basedOn w:val="DefaultParagraphFont"/>
    <w:uiPriority w:val="32"/>
    <w:qFormat/>
    <w:rsid w:val="004C1CC6"/>
    <w:rPr>
      <w:b/>
      <w:bCs/>
      <w:smallCaps/>
      <w:color w:val="2F5496" w:themeColor="accent1" w:themeShade="BF"/>
      <w:spacing w:val="5"/>
    </w:rPr>
  </w:style>
  <w:style w:type="character" w:styleId="Hyperlink">
    <w:name w:val="Hyperlink"/>
    <w:basedOn w:val="DefaultParagraphFont"/>
    <w:uiPriority w:val="99"/>
    <w:unhideWhenUsed/>
    <w:rsid w:val="004C1CC6"/>
    <w:rPr>
      <w:color w:val="0563C1" w:themeColor="hyperlink"/>
      <w:u w:val="single"/>
    </w:rPr>
  </w:style>
  <w:style w:type="character" w:styleId="UnresolvedMention">
    <w:name w:val="Unresolved Mention"/>
    <w:basedOn w:val="DefaultParagraphFont"/>
    <w:uiPriority w:val="99"/>
    <w:semiHidden/>
    <w:unhideWhenUsed/>
    <w:rsid w:val="004C1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313ffefb44baa5cb86cd325022804040.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2</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6</cp:revision>
  <dcterms:created xsi:type="dcterms:W3CDTF">2025-08-27T03:38:00Z</dcterms:created>
  <dcterms:modified xsi:type="dcterms:W3CDTF">2025-08-28T09:32:00Z</dcterms:modified>
</cp:coreProperties>
</file>