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53BF" w14:textId="77777777" w:rsidR="005F0737" w:rsidRDefault="005F0737" w:rsidP="005F0737">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03E9BDC0" w14:textId="6D2D9D7B" w:rsidR="005F0737" w:rsidRDefault="00137CE4" w:rsidP="005F0737">
      <w:pPr>
        <w:jc w:val="both"/>
        <w:rPr>
          <w:rFonts w:ascii="Arial" w:hAnsi="Arial" w:cs="Arial"/>
          <w:b/>
          <w:bCs/>
          <w:noProof/>
          <w:sz w:val="24"/>
          <w:szCs w:val="24"/>
        </w:rPr>
      </w:pPr>
      <w:r>
        <w:rPr>
          <w:rFonts w:ascii="Arial" w:hAnsi="Arial" w:cs="Arial"/>
          <w:b/>
          <w:bCs/>
          <w:noProof/>
          <w:sz w:val="24"/>
          <w:szCs w:val="24"/>
        </w:rPr>
        <w:t>Selasa</w:t>
      </w:r>
      <w:r w:rsidR="005F0737">
        <w:rPr>
          <w:rFonts w:ascii="Arial" w:hAnsi="Arial" w:cs="Arial"/>
          <w:b/>
          <w:bCs/>
          <w:noProof/>
          <w:sz w:val="24"/>
          <w:szCs w:val="24"/>
        </w:rPr>
        <w:t>, 2</w:t>
      </w:r>
      <w:r>
        <w:rPr>
          <w:rFonts w:ascii="Arial" w:hAnsi="Arial" w:cs="Arial"/>
          <w:b/>
          <w:bCs/>
          <w:noProof/>
          <w:sz w:val="24"/>
          <w:szCs w:val="24"/>
        </w:rPr>
        <w:t>6</w:t>
      </w:r>
      <w:r w:rsidR="005F0737">
        <w:rPr>
          <w:rFonts w:ascii="Arial" w:hAnsi="Arial" w:cs="Arial"/>
          <w:b/>
          <w:bCs/>
          <w:noProof/>
          <w:sz w:val="24"/>
          <w:szCs w:val="24"/>
        </w:rPr>
        <w:t xml:space="preserve"> Agustus 2025</w:t>
      </w:r>
    </w:p>
    <w:p w14:paraId="39212FCA" w14:textId="5639D228" w:rsidR="005F0737" w:rsidRDefault="00044183" w:rsidP="005F0737">
      <w:pPr>
        <w:jc w:val="both"/>
        <w:rPr>
          <w:rFonts w:ascii="Arial" w:hAnsi="Arial" w:cs="Arial"/>
          <w:b/>
          <w:bCs/>
          <w:noProof/>
          <w:sz w:val="24"/>
          <w:szCs w:val="24"/>
        </w:rPr>
      </w:pPr>
      <w:r>
        <w:rPr>
          <w:rFonts w:ascii="Arial" w:hAnsi="Arial" w:cs="Arial"/>
          <w:b/>
          <w:bCs/>
          <w:noProof/>
          <w:sz w:val="24"/>
          <w:szCs w:val="24"/>
        </w:rPr>
        <w:t xml:space="preserve">DIPIDANA: PERBUATAN PERSEKONGKOLAN DALAM PROSES PENGADAAN BARANG/JASA </w:t>
      </w:r>
      <w:r w:rsidR="002E56D8">
        <w:rPr>
          <w:rFonts w:ascii="Arial" w:hAnsi="Arial" w:cs="Arial"/>
          <w:b/>
          <w:bCs/>
          <w:noProof/>
          <w:sz w:val="24"/>
          <w:szCs w:val="24"/>
        </w:rPr>
        <w:t xml:space="preserve">YANG MENYEBABKAN KERUGIAN NEGARA AKIBAT BARANG TIDAK SAMPAI SEBAGAIMANA </w:t>
      </w:r>
      <w:r w:rsidR="00DD79B4">
        <w:rPr>
          <w:rFonts w:ascii="Arial" w:hAnsi="Arial" w:cs="Arial"/>
          <w:b/>
          <w:bCs/>
          <w:noProof/>
          <w:sz w:val="24"/>
          <w:szCs w:val="24"/>
        </w:rPr>
        <w:t>YANG DIBUTUHKAN</w:t>
      </w:r>
      <w:r w:rsidR="002E56D8">
        <w:rPr>
          <w:rFonts w:ascii="Arial" w:hAnsi="Arial" w:cs="Arial"/>
          <w:b/>
          <w:bCs/>
          <w:noProof/>
          <w:sz w:val="24"/>
          <w:szCs w:val="24"/>
        </w:rPr>
        <w:t xml:space="preserve"> </w:t>
      </w:r>
      <w:r w:rsidR="00F24429">
        <w:rPr>
          <w:rFonts w:ascii="Arial" w:hAnsi="Arial" w:cs="Arial"/>
          <w:b/>
          <w:bCs/>
          <w:noProof/>
          <w:sz w:val="24"/>
          <w:szCs w:val="24"/>
        </w:rPr>
        <w:t>PADAHAL UANG NEGARA SUDAH DITERIMA</w:t>
      </w:r>
    </w:p>
    <w:p w14:paraId="3C4D253F" w14:textId="2AA54796" w:rsidR="005F0737" w:rsidRDefault="005F0737" w:rsidP="005F0737">
      <w:pPr>
        <w:jc w:val="both"/>
        <w:rPr>
          <w:rFonts w:ascii="Arial" w:hAnsi="Arial" w:cs="Arial"/>
          <w:noProof/>
          <w:sz w:val="24"/>
          <w:szCs w:val="24"/>
        </w:rPr>
      </w:pPr>
      <w:r>
        <w:rPr>
          <w:rFonts w:ascii="Arial" w:hAnsi="Arial" w:cs="Arial"/>
          <w:noProof/>
          <w:sz w:val="24"/>
          <w:szCs w:val="24"/>
        </w:rPr>
        <w:t xml:space="preserve">JPU di Pengadilan Tipikor PN Surabaya mendakwa Adri Siwu selaku </w:t>
      </w:r>
      <w:r w:rsidR="004963DE">
        <w:rPr>
          <w:rFonts w:ascii="Arial" w:hAnsi="Arial" w:cs="Arial"/>
          <w:noProof/>
          <w:sz w:val="24"/>
          <w:szCs w:val="24"/>
        </w:rPr>
        <w:t>Marketing</w:t>
      </w:r>
      <w:r>
        <w:rPr>
          <w:rFonts w:ascii="Arial" w:hAnsi="Arial" w:cs="Arial"/>
          <w:noProof/>
          <w:sz w:val="24"/>
          <w:szCs w:val="24"/>
        </w:rPr>
        <w:t xml:space="preserve"> Representative A&amp;C Trading Network (ACTN) Pte, Ltd  Singapura untuk wilayah Indonesia, telah melakukan korupsi dalam kegiatan Pengadaan Floating Dock </w:t>
      </w:r>
      <w:r w:rsidR="00AE4A5B">
        <w:rPr>
          <w:rFonts w:ascii="Arial" w:hAnsi="Arial" w:cs="Arial"/>
          <w:noProof/>
          <w:sz w:val="24"/>
          <w:szCs w:val="24"/>
        </w:rPr>
        <w:t xml:space="preserve">(FD) </w:t>
      </w:r>
      <w:r>
        <w:rPr>
          <w:rFonts w:ascii="Arial" w:hAnsi="Arial" w:cs="Arial"/>
          <w:noProof/>
          <w:sz w:val="24"/>
          <w:szCs w:val="24"/>
        </w:rPr>
        <w:t>Kapasitas 8500 TLC Eks. Rusia pembuatan tahun 1973.</w:t>
      </w:r>
      <w:r w:rsidR="00B26F5C">
        <w:rPr>
          <w:rFonts w:ascii="Arial" w:hAnsi="Arial" w:cs="Arial"/>
          <w:noProof/>
          <w:sz w:val="24"/>
          <w:szCs w:val="24"/>
        </w:rPr>
        <w:t xml:space="preserve"> </w:t>
      </w:r>
      <w:r>
        <w:rPr>
          <w:rFonts w:ascii="Arial" w:hAnsi="Arial" w:cs="Arial"/>
          <w:noProof/>
          <w:sz w:val="24"/>
          <w:szCs w:val="24"/>
        </w:rPr>
        <w:t xml:space="preserve">Korupsi tersebut dilakukan </w:t>
      </w:r>
      <w:r w:rsidR="00C4475A">
        <w:rPr>
          <w:rFonts w:ascii="Arial" w:hAnsi="Arial" w:cs="Arial"/>
          <w:noProof/>
          <w:sz w:val="24"/>
          <w:szCs w:val="24"/>
        </w:rPr>
        <w:t xml:space="preserve">secara bersama-sama dari rentang waktu tahun 2014 hingga 2016 </w:t>
      </w:r>
      <w:r>
        <w:rPr>
          <w:rFonts w:ascii="Arial" w:hAnsi="Arial" w:cs="Arial"/>
          <w:noProof/>
          <w:sz w:val="24"/>
          <w:szCs w:val="24"/>
        </w:rPr>
        <w:t>dengan Antonius Aris Saputro selaku Direktur ACTN dan Riry Syeried Jetta selaku Direktur Utama PT. D</w:t>
      </w:r>
      <w:r w:rsidR="004963DE">
        <w:rPr>
          <w:rFonts w:ascii="Arial" w:hAnsi="Arial" w:cs="Arial"/>
          <w:noProof/>
          <w:sz w:val="24"/>
          <w:szCs w:val="24"/>
        </w:rPr>
        <w:t>ok</w:t>
      </w:r>
      <w:r>
        <w:rPr>
          <w:rFonts w:ascii="Arial" w:hAnsi="Arial" w:cs="Arial"/>
          <w:noProof/>
          <w:sz w:val="24"/>
          <w:szCs w:val="24"/>
        </w:rPr>
        <w:t xml:space="preserve"> dan Perkapalan Surabaya (PT. DPS) yang diangkat berdasarkan SK Menteri BUMN</w:t>
      </w:r>
      <w:r w:rsidR="00F24429">
        <w:rPr>
          <w:rFonts w:ascii="Arial" w:hAnsi="Arial" w:cs="Arial"/>
          <w:noProof/>
          <w:sz w:val="24"/>
          <w:szCs w:val="24"/>
        </w:rPr>
        <w:t xml:space="preserve">. Kesemuanya </w:t>
      </w:r>
      <w:r w:rsidR="003222C0">
        <w:rPr>
          <w:rFonts w:ascii="Arial" w:hAnsi="Arial" w:cs="Arial"/>
          <w:noProof/>
          <w:sz w:val="24"/>
          <w:szCs w:val="24"/>
        </w:rPr>
        <w:t xml:space="preserve">dilakukan </w:t>
      </w:r>
      <w:r w:rsidR="00F24429">
        <w:rPr>
          <w:rFonts w:ascii="Arial" w:hAnsi="Arial" w:cs="Arial"/>
          <w:noProof/>
          <w:sz w:val="24"/>
          <w:szCs w:val="24"/>
        </w:rPr>
        <w:t xml:space="preserve">penuntutan </w:t>
      </w:r>
      <w:r w:rsidR="003222C0">
        <w:rPr>
          <w:rFonts w:ascii="Arial" w:hAnsi="Arial" w:cs="Arial"/>
          <w:noProof/>
          <w:sz w:val="24"/>
          <w:szCs w:val="24"/>
        </w:rPr>
        <w:t>secara terpisah/</w:t>
      </w:r>
      <w:r w:rsidR="003222C0">
        <w:rPr>
          <w:rFonts w:ascii="Arial" w:hAnsi="Arial" w:cs="Arial"/>
          <w:i/>
          <w:iCs/>
          <w:noProof/>
          <w:sz w:val="24"/>
          <w:szCs w:val="24"/>
        </w:rPr>
        <w:t>splitsing</w:t>
      </w:r>
      <w:r w:rsidR="003222C0">
        <w:rPr>
          <w:rFonts w:ascii="Arial" w:hAnsi="Arial" w:cs="Arial"/>
          <w:noProof/>
          <w:sz w:val="24"/>
          <w:szCs w:val="24"/>
        </w:rPr>
        <w:t>.</w:t>
      </w:r>
    </w:p>
    <w:p w14:paraId="4B9F1091" w14:textId="15C0D8E3" w:rsidR="00C4475A" w:rsidRDefault="008E6BD0" w:rsidP="005F0737">
      <w:pPr>
        <w:jc w:val="both"/>
        <w:rPr>
          <w:rFonts w:ascii="Arial" w:hAnsi="Arial" w:cs="Arial"/>
          <w:noProof/>
          <w:sz w:val="24"/>
          <w:szCs w:val="24"/>
        </w:rPr>
      </w:pPr>
      <w:r>
        <w:rPr>
          <w:rFonts w:ascii="Arial" w:hAnsi="Arial" w:cs="Arial"/>
          <w:noProof/>
          <w:sz w:val="24"/>
          <w:szCs w:val="24"/>
        </w:rPr>
        <w:t xml:space="preserve">Dalam dakwaan, JPU menyatakan Pengadaan </w:t>
      </w:r>
      <w:r w:rsidR="00AE4A5B">
        <w:rPr>
          <w:rFonts w:ascii="Arial" w:hAnsi="Arial" w:cs="Arial"/>
          <w:noProof/>
          <w:sz w:val="24"/>
          <w:szCs w:val="24"/>
        </w:rPr>
        <w:t>FD</w:t>
      </w:r>
      <w:r>
        <w:rPr>
          <w:rFonts w:ascii="Arial" w:hAnsi="Arial" w:cs="Arial"/>
          <w:noProof/>
          <w:sz w:val="24"/>
          <w:szCs w:val="24"/>
        </w:rPr>
        <w:t xml:space="preserve"> tersebut tidak melalui </w:t>
      </w:r>
      <w:r w:rsidR="004963DE">
        <w:rPr>
          <w:rFonts w:ascii="Arial" w:hAnsi="Arial" w:cs="Arial"/>
          <w:noProof/>
          <w:sz w:val="24"/>
          <w:szCs w:val="24"/>
        </w:rPr>
        <w:t xml:space="preserve">proses Pengadaan Barang dan Jasa </w:t>
      </w:r>
      <w:r w:rsidR="00E55364">
        <w:rPr>
          <w:rFonts w:ascii="Arial" w:hAnsi="Arial" w:cs="Arial"/>
          <w:noProof/>
          <w:sz w:val="24"/>
          <w:szCs w:val="24"/>
        </w:rPr>
        <w:t>karena tidak melalui proses lelang dan sejak awal sudah ada kesepakatan dan persekongkolan antara Terdakwa dengan Antonius dan Riri.</w:t>
      </w:r>
      <w:r w:rsidR="00A90687">
        <w:rPr>
          <w:rFonts w:ascii="Arial" w:hAnsi="Arial" w:cs="Arial"/>
          <w:noProof/>
          <w:sz w:val="24"/>
          <w:szCs w:val="24"/>
        </w:rPr>
        <w:t xml:space="preserve"> </w:t>
      </w:r>
      <w:r w:rsidR="00F24429">
        <w:rPr>
          <w:rFonts w:ascii="Arial" w:hAnsi="Arial" w:cs="Arial"/>
          <w:noProof/>
          <w:sz w:val="24"/>
          <w:szCs w:val="24"/>
        </w:rPr>
        <w:t xml:space="preserve">Pihak </w:t>
      </w:r>
      <w:r w:rsidR="00C4475A">
        <w:rPr>
          <w:rFonts w:ascii="Arial" w:hAnsi="Arial" w:cs="Arial"/>
          <w:noProof/>
          <w:sz w:val="24"/>
          <w:szCs w:val="24"/>
        </w:rPr>
        <w:t xml:space="preserve">ACTN </w:t>
      </w:r>
      <w:r w:rsidR="00E55364">
        <w:rPr>
          <w:rFonts w:ascii="Arial" w:hAnsi="Arial" w:cs="Arial"/>
          <w:noProof/>
          <w:sz w:val="24"/>
          <w:szCs w:val="24"/>
        </w:rPr>
        <w:t xml:space="preserve">juga </w:t>
      </w:r>
      <w:r w:rsidR="00C4475A">
        <w:rPr>
          <w:rFonts w:ascii="Arial" w:hAnsi="Arial" w:cs="Arial"/>
          <w:noProof/>
          <w:sz w:val="24"/>
          <w:szCs w:val="24"/>
        </w:rPr>
        <w:t>tidak memenuhi persyaratan sebagai penyedia karena sesudah melakukan kontrak kerja sama</w:t>
      </w:r>
      <w:r w:rsidR="00A90687">
        <w:rPr>
          <w:rFonts w:ascii="Arial" w:hAnsi="Arial" w:cs="Arial"/>
          <w:noProof/>
          <w:sz w:val="24"/>
          <w:szCs w:val="24"/>
        </w:rPr>
        <w:t xml:space="preserve"> </w:t>
      </w:r>
      <w:r w:rsidR="00C4475A">
        <w:rPr>
          <w:rFonts w:ascii="Arial" w:hAnsi="Arial" w:cs="Arial"/>
          <w:noProof/>
          <w:sz w:val="24"/>
          <w:szCs w:val="24"/>
        </w:rPr>
        <w:t xml:space="preserve">ACTN belum memiliki </w:t>
      </w:r>
      <w:r w:rsidR="00AE4A5B">
        <w:rPr>
          <w:rFonts w:ascii="Arial" w:hAnsi="Arial" w:cs="Arial"/>
          <w:noProof/>
          <w:sz w:val="24"/>
          <w:szCs w:val="24"/>
        </w:rPr>
        <w:t>FD</w:t>
      </w:r>
      <w:r w:rsidR="00C4475A">
        <w:rPr>
          <w:rFonts w:ascii="Arial" w:hAnsi="Arial" w:cs="Arial"/>
          <w:noProof/>
          <w:sz w:val="24"/>
          <w:szCs w:val="24"/>
        </w:rPr>
        <w:t xml:space="preserve"> yang ditawarkan kepada PT. DPS </w:t>
      </w:r>
      <w:r w:rsidR="003D6353">
        <w:rPr>
          <w:rFonts w:ascii="Arial" w:hAnsi="Arial" w:cs="Arial"/>
          <w:noProof/>
          <w:sz w:val="24"/>
          <w:szCs w:val="24"/>
        </w:rPr>
        <w:t>sebab</w:t>
      </w:r>
      <w:r w:rsidR="00C4475A">
        <w:rPr>
          <w:rFonts w:ascii="Arial" w:hAnsi="Arial" w:cs="Arial"/>
          <w:noProof/>
          <w:sz w:val="24"/>
          <w:szCs w:val="24"/>
        </w:rPr>
        <w:t xml:space="preserve"> masih milik perusahaan swasta di Rusia.</w:t>
      </w:r>
    </w:p>
    <w:p w14:paraId="7508417B" w14:textId="702EEB9B" w:rsidR="00970190" w:rsidRDefault="00E55364" w:rsidP="005F0737">
      <w:pPr>
        <w:jc w:val="both"/>
        <w:rPr>
          <w:rFonts w:ascii="Arial" w:hAnsi="Arial" w:cs="Arial"/>
          <w:noProof/>
          <w:sz w:val="24"/>
          <w:szCs w:val="24"/>
        </w:rPr>
      </w:pPr>
      <w:r>
        <w:rPr>
          <w:rFonts w:ascii="Arial" w:hAnsi="Arial" w:cs="Arial"/>
          <w:noProof/>
          <w:sz w:val="24"/>
          <w:szCs w:val="24"/>
        </w:rPr>
        <w:t xml:space="preserve">Majelis Hakim Tipikor PN Surabaya menimbang berdasarakan fakta </w:t>
      </w:r>
      <w:r w:rsidR="00CF0514">
        <w:rPr>
          <w:rFonts w:ascii="Arial" w:hAnsi="Arial" w:cs="Arial"/>
          <w:noProof/>
          <w:sz w:val="24"/>
          <w:szCs w:val="24"/>
        </w:rPr>
        <w:t xml:space="preserve">persidangan </w:t>
      </w:r>
      <w:r w:rsidR="00970190">
        <w:rPr>
          <w:rFonts w:ascii="Arial" w:hAnsi="Arial" w:cs="Arial"/>
          <w:noProof/>
          <w:sz w:val="24"/>
          <w:szCs w:val="24"/>
        </w:rPr>
        <w:t>bahwa proses pengadaan tidak dilakukan dengan t</w:t>
      </w:r>
      <w:r w:rsidR="00F24429">
        <w:rPr>
          <w:rFonts w:ascii="Arial" w:hAnsi="Arial" w:cs="Arial"/>
          <w:noProof/>
          <w:sz w:val="24"/>
          <w:szCs w:val="24"/>
        </w:rPr>
        <w:t>a</w:t>
      </w:r>
      <w:r w:rsidR="00970190">
        <w:rPr>
          <w:rFonts w:ascii="Arial" w:hAnsi="Arial" w:cs="Arial"/>
          <w:noProof/>
          <w:sz w:val="24"/>
          <w:szCs w:val="24"/>
        </w:rPr>
        <w:t xml:space="preserve">ta cara dan metode yang berlaku dan terdapat persekongkolan </w:t>
      </w:r>
      <w:r>
        <w:rPr>
          <w:rFonts w:ascii="Arial" w:hAnsi="Arial" w:cs="Arial"/>
          <w:noProof/>
          <w:sz w:val="24"/>
          <w:szCs w:val="24"/>
        </w:rPr>
        <w:t xml:space="preserve">di mana Terdakwa </w:t>
      </w:r>
      <w:r w:rsidR="00AE4A5B">
        <w:rPr>
          <w:rFonts w:ascii="Arial" w:hAnsi="Arial" w:cs="Arial"/>
          <w:noProof/>
          <w:sz w:val="24"/>
          <w:szCs w:val="24"/>
        </w:rPr>
        <w:t xml:space="preserve">sudah melakukan pertemuan terlebih dahulu dengan Riry dan mengatahui adanya Pengadaan FD. </w:t>
      </w:r>
      <w:r w:rsidR="00F942C4">
        <w:rPr>
          <w:rFonts w:ascii="Arial" w:hAnsi="Arial" w:cs="Arial"/>
          <w:noProof/>
          <w:sz w:val="24"/>
          <w:szCs w:val="24"/>
        </w:rPr>
        <w:t xml:space="preserve">Peran aktif </w:t>
      </w:r>
      <w:r w:rsidR="00AE4A5B">
        <w:rPr>
          <w:rFonts w:ascii="Arial" w:hAnsi="Arial" w:cs="Arial"/>
          <w:noProof/>
          <w:sz w:val="24"/>
          <w:szCs w:val="24"/>
        </w:rPr>
        <w:t xml:space="preserve">Terdakwa </w:t>
      </w:r>
      <w:r w:rsidR="00F942C4">
        <w:rPr>
          <w:rFonts w:ascii="Arial" w:hAnsi="Arial" w:cs="Arial"/>
          <w:noProof/>
          <w:sz w:val="24"/>
          <w:szCs w:val="24"/>
        </w:rPr>
        <w:t>juga dinilai dalam</w:t>
      </w:r>
      <w:r w:rsidR="00AE4A5B">
        <w:rPr>
          <w:rFonts w:ascii="Arial" w:hAnsi="Arial" w:cs="Arial"/>
          <w:noProof/>
          <w:sz w:val="24"/>
          <w:szCs w:val="24"/>
        </w:rPr>
        <w:t xml:space="preserve"> melakukan survei FD</w:t>
      </w:r>
      <w:r w:rsidR="00970190">
        <w:rPr>
          <w:rFonts w:ascii="Arial" w:hAnsi="Arial" w:cs="Arial"/>
          <w:noProof/>
          <w:sz w:val="24"/>
          <w:szCs w:val="24"/>
        </w:rPr>
        <w:t xml:space="preserve"> setelah memberitahu Antonius selaku Direktur ACTN terkait pengadaan</w:t>
      </w:r>
      <w:r w:rsidR="00AE4A5B">
        <w:rPr>
          <w:rFonts w:ascii="Arial" w:hAnsi="Arial" w:cs="Arial"/>
          <w:noProof/>
          <w:sz w:val="24"/>
          <w:szCs w:val="24"/>
        </w:rPr>
        <w:t xml:space="preserve">, </w:t>
      </w:r>
      <w:r w:rsidR="00970190">
        <w:rPr>
          <w:rFonts w:ascii="Arial" w:hAnsi="Arial" w:cs="Arial"/>
          <w:noProof/>
          <w:sz w:val="24"/>
          <w:szCs w:val="24"/>
        </w:rPr>
        <w:t xml:space="preserve">Terdakwa </w:t>
      </w:r>
      <w:r w:rsidR="00AE4A5B">
        <w:rPr>
          <w:rFonts w:ascii="Arial" w:hAnsi="Arial" w:cs="Arial"/>
          <w:noProof/>
          <w:sz w:val="24"/>
          <w:szCs w:val="24"/>
        </w:rPr>
        <w:t>menyerahkan surat penawaran padahal mengetahui ACTN tidak memiliki FD</w:t>
      </w:r>
      <w:r w:rsidR="0038323B">
        <w:rPr>
          <w:rFonts w:ascii="Arial" w:hAnsi="Arial" w:cs="Arial"/>
          <w:noProof/>
          <w:sz w:val="24"/>
          <w:szCs w:val="24"/>
        </w:rPr>
        <w:t xml:space="preserve">, </w:t>
      </w:r>
      <w:r w:rsidR="00181E8C">
        <w:rPr>
          <w:rFonts w:ascii="Arial" w:hAnsi="Arial" w:cs="Arial"/>
          <w:noProof/>
          <w:sz w:val="24"/>
          <w:szCs w:val="24"/>
        </w:rPr>
        <w:t xml:space="preserve">serta </w:t>
      </w:r>
      <w:r w:rsidR="0038323B">
        <w:rPr>
          <w:rFonts w:ascii="Arial" w:hAnsi="Arial" w:cs="Arial"/>
          <w:noProof/>
          <w:sz w:val="24"/>
          <w:szCs w:val="24"/>
        </w:rPr>
        <w:t>penentuan harga FD senilai USD 7.486.174 adalah kesepakatan antara Terda</w:t>
      </w:r>
      <w:r w:rsidR="00970190">
        <w:rPr>
          <w:rFonts w:ascii="Arial" w:hAnsi="Arial" w:cs="Arial"/>
          <w:noProof/>
          <w:sz w:val="24"/>
          <w:szCs w:val="24"/>
        </w:rPr>
        <w:t>k</w:t>
      </w:r>
      <w:r w:rsidR="0038323B">
        <w:rPr>
          <w:rFonts w:ascii="Arial" w:hAnsi="Arial" w:cs="Arial"/>
          <w:noProof/>
          <w:sz w:val="24"/>
          <w:szCs w:val="24"/>
        </w:rPr>
        <w:t xml:space="preserve">wa dengan Riry di mana harga ini sudah di </w:t>
      </w:r>
      <w:r w:rsidR="0038323B">
        <w:rPr>
          <w:rFonts w:ascii="Arial" w:hAnsi="Arial" w:cs="Arial"/>
          <w:i/>
          <w:iCs/>
          <w:noProof/>
          <w:sz w:val="24"/>
          <w:szCs w:val="24"/>
        </w:rPr>
        <w:t xml:space="preserve">mark up </w:t>
      </w:r>
      <w:r w:rsidR="0038323B">
        <w:rPr>
          <w:rFonts w:ascii="Arial" w:hAnsi="Arial" w:cs="Arial"/>
          <w:noProof/>
          <w:sz w:val="24"/>
          <w:szCs w:val="24"/>
        </w:rPr>
        <w:t xml:space="preserve">sejak awal FD </w:t>
      </w:r>
      <w:r w:rsidR="00F24429">
        <w:rPr>
          <w:rFonts w:ascii="Arial" w:hAnsi="Arial" w:cs="Arial"/>
          <w:noProof/>
          <w:sz w:val="24"/>
          <w:szCs w:val="24"/>
        </w:rPr>
        <w:t>d</w:t>
      </w:r>
      <w:r w:rsidR="0038323B">
        <w:rPr>
          <w:rFonts w:ascii="Arial" w:hAnsi="Arial" w:cs="Arial"/>
          <w:noProof/>
          <w:sz w:val="24"/>
          <w:szCs w:val="24"/>
        </w:rPr>
        <w:t>ari Pemilik Asal.</w:t>
      </w:r>
    </w:p>
    <w:p w14:paraId="6A6ADC5C" w14:textId="21C3DC18" w:rsidR="00181E8C" w:rsidRDefault="00181E8C" w:rsidP="005F0737">
      <w:pPr>
        <w:jc w:val="both"/>
        <w:rPr>
          <w:rFonts w:ascii="Arial" w:hAnsi="Arial" w:cs="Arial"/>
          <w:noProof/>
          <w:sz w:val="24"/>
          <w:szCs w:val="24"/>
        </w:rPr>
      </w:pPr>
      <w:r>
        <w:rPr>
          <w:rFonts w:ascii="Arial" w:hAnsi="Arial" w:cs="Arial"/>
          <w:noProof/>
          <w:sz w:val="24"/>
          <w:szCs w:val="24"/>
        </w:rPr>
        <w:t>FD tersebut juga tidak diterima PT. DPS dengan alasan tenggelam di laut dan tidak diganti oleh pihak ACTN meskipun sudah menerima pembayaran total USD 4.500.000 atau setara Rp. 63.342.000.000 kurs BI pada 11 Januari 2019.</w:t>
      </w:r>
      <w:r w:rsidR="00970190">
        <w:rPr>
          <w:rFonts w:ascii="Arial" w:hAnsi="Arial" w:cs="Arial"/>
          <w:noProof/>
          <w:sz w:val="24"/>
          <w:szCs w:val="24"/>
        </w:rPr>
        <w:t xml:space="preserve"> </w:t>
      </w:r>
    </w:p>
    <w:p w14:paraId="666C2799" w14:textId="74180FC2" w:rsidR="00E55364" w:rsidRPr="00970190" w:rsidRDefault="00B26F5C" w:rsidP="005F0737">
      <w:pPr>
        <w:jc w:val="both"/>
        <w:rPr>
          <w:rFonts w:ascii="Arial" w:hAnsi="Arial" w:cs="Arial"/>
          <w:noProof/>
          <w:sz w:val="24"/>
          <w:szCs w:val="24"/>
        </w:rPr>
      </w:pPr>
      <w:r>
        <w:rPr>
          <w:rFonts w:ascii="Arial" w:hAnsi="Arial" w:cs="Arial"/>
          <w:noProof/>
          <w:sz w:val="24"/>
          <w:szCs w:val="24"/>
        </w:rPr>
        <w:t>Majelis menghukum Terdakwa 10 tahun penjara dengan denda Rp. 1.000.000.000 yang apabila tidak dibayar diganti pidana kurungan 6 bulan.</w:t>
      </w:r>
      <w:r w:rsidR="00970190">
        <w:rPr>
          <w:rFonts w:ascii="Arial" w:hAnsi="Arial" w:cs="Arial"/>
          <w:noProof/>
          <w:sz w:val="24"/>
          <w:szCs w:val="24"/>
        </w:rPr>
        <w:t xml:space="preserve"> Putusan ini dikuatkan pada tingkat banding dan kasasi </w:t>
      </w:r>
      <w:r w:rsidR="00044183">
        <w:rPr>
          <w:rFonts w:ascii="Arial" w:hAnsi="Arial" w:cs="Arial"/>
          <w:noProof/>
          <w:sz w:val="24"/>
          <w:szCs w:val="24"/>
        </w:rPr>
        <w:t>dengan pertimbangan bahwa</w:t>
      </w:r>
      <w:r w:rsidR="00970190">
        <w:rPr>
          <w:rFonts w:ascii="Arial" w:hAnsi="Arial" w:cs="Arial"/>
          <w:noProof/>
          <w:sz w:val="24"/>
          <w:szCs w:val="24"/>
        </w:rPr>
        <w:t xml:space="preserve"> </w:t>
      </w:r>
      <w:r w:rsidR="00044183">
        <w:rPr>
          <w:rFonts w:ascii="Arial" w:hAnsi="Arial" w:cs="Arial"/>
          <w:noProof/>
          <w:sz w:val="24"/>
          <w:szCs w:val="24"/>
        </w:rPr>
        <w:t xml:space="preserve">Putusan PN Surabaya sudah tepat karena memenuhi Pasal 2 ayat (1) </w:t>
      </w:r>
      <w:r w:rsidR="00044183">
        <w:rPr>
          <w:rFonts w:ascii="Arial" w:hAnsi="Arial" w:cs="Arial"/>
          <w:i/>
          <w:iCs/>
          <w:noProof/>
          <w:sz w:val="24"/>
          <w:szCs w:val="24"/>
        </w:rPr>
        <w:t xml:space="preserve">jo </w:t>
      </w:r>
      <w:r w:rsidR="00044183">
        <w:rPr>
          <w:rFonts w:ascii="Arial" w:hAnsi="Arial" w:cs="Arial"/>
          <w:noProof/>
          <w:sz w:val="24"/>
          <w:szCs w:val="24"/>
        </w:rPr>
        <w:t xml:space="preserve">Pasal 18 UU No. 31 Tahun 1999 </w:t>
      </w:r>
      <w:r w:rsidR="00044183">
        <w:rPr>
          <w:rFonts w:ascii="Arial" w:hAnsi="Arial" w:cs="Arial"/>
          <w:i/>
          <w:iCs/>
          <w:noProof/>
          <w:sz w:val="24"/>
          <w:szCs w:val="24"/>
        </w:rPr>
        <w:t>jo</w:t>
      </w:r>
      <w:r w:rsidR="00044183">
        <w:rPr>
          <w:rFonts w:ascii="Arial" w:hAnsi="Arial" w:cs="Arial"/>
          <w:noProof/>
          <w:sz w:val="24"/>
          <w:szCs w:val="24"/>
        </w:rPr>
        <w:t xml:space="preserve"> Pasal 55 ayat (1) ke-1 KUHP</w:t>
      </w:r>
      <w:r w:rsidR="00970190">
        <w:rPr>
          <w:rFonts w:ascii="Arial" w:hAnsi="Arial" w:cs="Arial"/>
          <w:noProof/>
          <w:sz w:val="24"/>
          <w:szCs w:val="24"/>
        </w:rPr>
        <w:t>.</w:t>
      </w:r>
      <w:r w:rsidR="00181E8C">
        <w:rPr>
          <w:rFonts w:ascii="Arial" w:hAnsi="Arial" w:cs="Arial"/>
          <w:noProof/>
          <w:sz w:val="24"/>
          <w:szCs w:val="24"/>
        </w:rPr>
        <w:t xml:space="preserve">  </w:t>
      </w:r>
    </w:p>
    <w:p w14:paraId="4EAC7C17" w14:textId="77777777" w:rsidR="00C4475A" w:rsidRPr="003222C0" w:rsidRDefault="00C4475A" w:rsidP="005F0737">
      <w:pPr>
        <w:jc w:val="both"/>
        <w:rPr>
          <w:rFonts w:ascii="Arial" w:hAnsi="Arial" w:cs="Arial"/>
          <w:noProof/>
          <w:sz w:val="24"/>
          <w:szCs w:val="24"/>
        </w:rPr>
      </w:pPr>
    </w:p>
    <w:p w14:paraId="769AB44E" w14:textId="1BBE36A5" w:rsidR="005F0737" w:rsidRDefault="005F0737" w:rsidP="005F0737">
      <w:pPr>
        <w:jc w:val="both"/>
        <w:rPr>
          <w:rFonts w:ascii="Arial" w:hAnsi="Arial" w:cs="Arial"/>
          <w:noProof/>
          <w:sz w:val="24"/>
          <w:szCs w:val="24"/>
        </w:rPr>
      </w:pPr>
      <w:r>
        <w:rPr>
          <w:rFonts w:ascii="Arial" w:hAnsi="Arial" w:cs="Arial"/>
          <w:noProof/>
          <w:sz w:val="24"/>
          <w:szCs w:val="24"/>
        </w:rPr>
        <w:t xml:space="preserve">→ Putusan Mahkamah Agung Nomor </w:t>
      </w:r>
      <w:r w:rsidR="00CA71B1">
        <w:rPr>
          <w:rFonts w:ascii="Arial" w:hAnsi="Arial" w:cs="Arial"/>
          <w:noProof/>
          <w:sz w:val="24"/>
          <w:szCs w:val="24"/>
        </w:rPr>
        <w:t>241 K/Pid.Sus/2021</w:t>
      </w:r>
      <w:r>
        <w:rPr>
          <w:rFonts w:ascii="Arial" w:hAnsi="Arial" w:cs="Arial"/>
          <w:noProof/>
          <w:sz w:val="24"/>
          <w:szCs w:val="24"/>
        </w:rPr>
        <w:t xml:space="preserve">, Tanggal </w:t>
      </w:r>
      <w:r w:rsidR="00CA71B1">
        <w:rPr>
          <w:rFonts w:ascii="Arial" w:hAnsi="Arial" w:cs="Arial"/>
          <w:noProof/>
          <w:sz w:val="24"/>
          <w:szCs w:val="24"/>
        </w:rPr>
        <w:t>8 Februari 2021</w:t>
      </w:r>
    </w:p>
    <w:p w14:paraId="28040D0C" w14:textId="027DE833" w:rsidR="005F0737" w:rsidRDefault="005F0737" w:rsidP="005F0737">
      <w:pPr>
        <w:jc w:val="both"/>
        <w:rPr>
          <w:rFonts w:ascii="Arial" w:hAnsi="Arial" w:cs="Arial"/>
          <w:noProof/>
          <w:sz w:val="24"/>
          <w:szCs w:val="24"/>
        </w:rPr>
      </w:pPr>
      <w:r>
        <w:rPr>
          <w:rFonts w:ascii="Arial" w:hAnsi="Arial" w:cs="Arial"/>
          <w:noProof/>
          <w:sz w:val="24"/>
          <w:szCs w:val="24"/>
        </w:rPr>
        <w:t xml:space="preserve">Sumber: </w:t>
      </w:r>
      <w:hyperlink r:id="rId4" w:history="1">
        <w:r w:rsidR="00F24429" w:rsidRPr="006D581B">
          <w:rPr>
            <w:rStyle w:val="Hyperlink"/>
            <w:rFonts w:ascii="Arial" w:hAnsi="Arial" w:cs="Arial"/>
            <w:noProof/>
            <w:sz w:val="24"/>
            <w:szCs w:val="24"/>
          </w:rPr>
          <w:t>https://putusan3.mahkamahagung.go.id/direktori/putusan/zaec57ef37180dc8adcf313332323237.html</w:t>
        </w:r>
      </w:hyperlink>
      <w:r w:rsidR="00F24429">
        <w:rPr>
          <w:rFonts w:ascii="Arial" w:hAnsi="Arial" w:cs="Arial"/>
          <w:noProof/>
          <w:sz w:val="24"/>
          <w:szCs w:val="24"/>
        </w:rPr>
        <w:t xml:space="preserve"> </w:t>
      </w:r>
    </w:p>
    <w:p w14:paraId="218FC0C6" w14:textId="77777777" w:rsidR="00F24429" w:rsidRDefault="00F24429" w:rsidP="005F0737">
      <w:pPr>
        <w:jc w:val="both"/>
      </w:pPr>
    </w:p>
    <w:p w14:paraId="3E7550D0" w14:textId="77777777" w:rsidR="005F0737" w:rsidRDefault="005F0737" w:rsidP="005F0737">
      <w:pPr>
        <w:spacing w:after="0"/>
        <w:jc w:val="both"/>
        <w:rPr>
          <w:rFonts w:ascii="Arial" w:hAnsi="Arial" w:cs="Arial"/>
          <w:noProof/>
          <w:sz w:val="24"/>
          <w:szCs w:val="24"/>
        </w:rPr>
      </w:pPr>
      <w:r>
        <w:rPr>
          <w:rFonts w:ascii="Arial" w:hAnsi="Arial" w:cs="Arial"/>
          <w:noProof/>
          <w:sz w:val="24"/>
          <w:szCs w:val="24"/>
        </w:rPr>
        <w:t>Salam Pengadaan,</w:t>
      </w:r>
    </w:p>
    <w:p w14:paraId="35AA1208" w14:textId="77777777" w:rsidR="005F0737" w:rsidRDefault="005F0737" w:rsidP="005F0737">
      <w:pPr>
        <w:spacing w:after="0"/>
        <w:jc w:val="both"/>
        <w:rPr>
          <w:rFonts w:ascii="Arial" w:hAnsi="Arial" w:cs="Arial"/>
          <w:noProof/>
          <w:sz w:val="24"/>
          <w:szCs w:val="24"/>
        </w:rPr>
      </w:pPr>
      <w:r>
        <w:rPr>
          <w:rFonts w:ascii="Arial" w:hAnsi="Arial" w:cs="Arial"/>
          <w:noProof/>
          <w:sz w:val="24"/>
          <w:szCs w:val="24"/>
        </w:rPr>
        <w:t>LBH Pengadaan Publik Indonesia</w:t>
      </w:r>
    </w:p>
    <w:p w14:paraId="6C5B94AF" w14:textId="5E6D7F8D" w:rsidR="007C6969" w:rsidRPr="00970190" w:rsidRDefault="005F0737" w:rsidP="00970190">
      <w:pPr>
        <w:spacing w:after="0"/>
        <w:jc w:val="both"/>
        <w:rPr>
          <w:rFonts w:ascii="Arial" w:hAnsi="Arial" w:cs="Arial"/>
          <w:noProof/>
          <w:sz w:val="24"/>
          <w:szCs w:val="24"/>
        </w:rPr>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w:t>
      </w:r>
      <w:r w:rsidR="00970190">
        <w:rPr>
          <w:rFonts w:ascii="Arial" w:hAnsi="Arial" w:cs="Arial"/>
          <w:noProof/>
          <w:sz w:val="24"/>
          <w:szCs w:val="24"/>
        </w:rPr>
        <w:t>K</w:t>
      </w:r>
    </w:p>
    <w:sectPr w:rsidR="007C6969" w:rsidRPr="009701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737"/>
    <w:rsid w:val="00044183"/>
    <w:rsid w:val="000B3EFC"/>
    <w:rsid w:val="00137CE4"/>
    <w:rsid w:val="00181E8C"/>
    <w:rsid w:val="002E56D8"/>
    <w:rsid w:val="003222C0"/>
    <w:rsid w:val="0038323B"/>
    <w:rsid w:val="003D6353"/>
    <w:rsid w:val="00422ADC"/>
    <w:rsid w:val="004963DE"/>
    <w:rsid w:val="0057425C"/>
    <w:rsid w:val="005F0737"/>
    <w:rsid w:val="006822FB"/>
    <w:rsid w:val="00776034"/>
    <w:rsid w:val="007C6969"/>
    <w:rsid w:val="008E6BD0"/>
    <w:rsid w:val="00970190"/>
    <w:rsid w:val="00A90687"/>
    <w:rsid w:val="00AE4A5B"/>
    <w:rsid w:val="00B26F5C"/>
    <w:rsid w:val="00B440D3"/>
    <w:rsid w:val="00C4475A"/>
    <w:rsid w:val="00CA71B1"/>
    <w:rsid w:val="00CE1112"/>
    <w:rsid w:val="00CF0514"/>
    <w:rsid w:val="00DD79B4"/>
    <w:rsid w:val="00E55364"/>
    <w:rsid w:val="00F24429"/>
    <w:rsid w:val="00F942C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2D479"/>
  <w15:chartTrackingRefBased/>
  <w15:docId w15:val="{62B4E16A-88AD-4C25-9D62-76B22970B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737"/>
  </w:style>
  <w:style w:type="paragraph" w:styleId="Heading1">
    <w:name w:val="heading 1"/>
    <w:basedOn w:val="Normal"/>
    <w:next w:val="Normal"/>
    <w:link w:val="Heading1Char"/>
    <w:uiPriority w:val="9"/>
    <w:qFormat/>
    <w:rsid w:val="005F07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07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07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07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07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07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07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07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07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07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07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07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07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07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07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07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07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0737"/>
    <w:rPr>
      <w:rFonts w:eastAsiaTheme="majorEastAsia" w:cstheme="majorBidi"/>
      <w:color w:val="272727" w:themeColor="text1" w:themeTint="D8"/>
    </w:rPr>
  </w:style>
  <w:style w:type="paragraph" w:styleId="Title">
    <w:name w:val="Title"/>
    <w:basedOn w:val="Normal"/>
    <w:next w:val="Normal"/>
    <w:link w:val="TitleChar"/>
    <w:uiPriority w:val="10"/>
    <w:qFormat/>
    <w:rsid w:val="005F07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07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07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07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0737"/>
    <w:pPr>
      <w:spacing w:before="160"/>
      <w:jc w:val="center"/>
    </w:pPr>
    <w:rPr>
      <w:i/>
      <w:iCs/>
      <w:color w:val="404040" w:themeColor="text1" w:themeTint="BF"/>
    </w:rPr>
  </w:style>
  <w:style w:type="character" w:customStyle="1" w:styleId="QuoteChar">
    <w:name w:val="Quote Char"/>
    <w:basedOn w:val="DefaultParagraphFont"/>
    <w:link w:val="Quote"/>
    <w:uiPriority w:val="29"/>
    <w:rsid w:val="005F0737"/>
    <w:rPr>
      <w:i/>
      <w:iCs/>
      <w:color w:val="404040" w:themeColor="text1" w:themeTint="BF"/>
    </w:rPr>
  </w:style>
  <w:style w:type="paragraph" w:styleId="ListParagraph">
    <w:name w:val="List Paragraph"/>
    <w:basedOn w:val="Normal"/>
    <w:uiPriority w:val="34"/>
    <w:qFormat/>
    <w:rsid w:val="005F0737"/>
    <w:pPr>
      <w:ind w:left="720"/>
      <w:contextualSpacing/>
    </w:pPr>
  </w:style>
  <w:style w:type="character" w:styleId="IntenseEmphasis">
    <w:name w:val="Intense Emphasis"/>
    <w:basedOn w:val="DefaultParagraphFont"/>
    <w:uiPriority w:val="21"/>
    <w:qFormat/>
    <w:rsid w:val="005F0737"/>
    <w:rPr>
      <w:i/>
      <w:iCs/>
      <w:color w:val="2F5496" w:themeColor="accent1" w:themeShade="BF"/>
    </w:rPr>
  </w:style>
  <w:style w:type="paragraph" w:styleId="IntenseQuote">
    <w:name w:val="Intense Quote"/>
    <w:basedOn w:val="Normal"/>
    <w:next w:val="Normal"/>
    <w:link w:val="IntenseQuoteChar"/>
    <w:uiPriority w:val="30"/>
    <w:qFormat/>
    <w:rsid w:val="005F07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0737"/>
    <w:rPr>
      <w:i/>
      <w:iCs/>
      <w:color w:val="2F5496" w:themeColor="accent1" w:themeShade="BF"/>
    </w:rPr>
  </w:style>
  <w:style w:type="character" w:styleId="IntenseReference">
    <w:name w:val="Intense Reference"/>
    <w:basedOn w:val="DefaultParagraphFont"/>
    <w:uiPriority w:val="32"/>
    <w:qFormat/>
    <w:rsid w:val="005F0737"/>
    <w:rPr>
      <w:b/>
      <w:bCs/>
      <w:smallCaps/>
      <w:color w:val="2F5496" w:themeColor="accent1" w:themeShade="BF"/>
      <w:spacing w:val="5"/>
    </w:rPr>
  </w:style>
  <w:style w:type="character" w:styleId="Hyperlink">
    <w:name w:val="Hyperlink"/>
    <w:basedOn w:val="DefaultParagraphFont"/>
    <w:uiPriority w:val="99"/>
    <w:unhideWhenUsed/>
    <w:rsid w:val="005F0737"/>
    <w:rPr>
      <w:color w:val="0563C1" w:themeColor="hyperlink"/>
      <w:u w:val="single"/>
    </w:rPr>
  </w:style>
  <w:style w:type="character" w:styleId="UnresolvedMention">
    <w:name w:val="Unresolved Mention"/>
    <w:basedOn w:val="DefaultParagraphFont"/>
    <w:uiPriority w:val="99"/>
    <w:semiHidden/>
    <w:unhideWhenUsed/>
    <w:rsid w:val="00F244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zaec57ef37180dc8adcf31333232323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2</Pages>
  <Words>431</Words>
  <Characters>2460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6</cp:revision>
  <dcterms:created xsi:type="dcterms:W3CDTF">2025-08-25T02:55:00Z</dcterms:created>
  <dcterms:modified xsi:type="dcterms:W3CDTF">2025-08-26T03:32:00Z</dcterms:modified>
</cp:coreProperties>
</file>