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9E23D" w14:textId="77777777" w:rsidR="0028749E" w:rsidRDefault="0028749E" w:rsidP="0028749E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 w:rsidRPr="008D1C7C">
        <w:rPr>
          <w:rFonts w:ascii="Arial" w:hAnsi="Arial" w:cs="Arial"/>
          <w:b/>
          <w:bCs/>
          <w:noProof/>
          <w:sz w:val="24"/>
          <w:szCs w:val="24"/>
        </w:rPr>
        <w:t>Pencerahan Hukum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b/>
          <w:bCs/>
          <w:noProof/>
          <w:sz w:val="24"/>
          <w:szCs w:val="24"/>
        </w:rPr>
        <w:t>Hari Ini</w:t>
      </w:r>
    </w:p>
    <w:p w14:paraId="3373B04B" w14:textId="3AD961DF" w:rsidR="00643013" w:rsidRDefault="005A27F5" w:rsidP="0028749E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Senin</w:t>
      </w:r>
      <w:r w:rsidR="0028749E">
        <w:rPr>
          <w:rFonts w:ascii="Arial" w:hAnsi="Arial" w:cs="Arial"/>
          <w:b/>
          <w:bCs/>
          <w:noProof/>
          <w:sz w:val="24"/>
          <w:szCs w:val="24"/>
        </w:rPr>
        <w:t>, 2</w:t>
      </w:r>
      <w:r>
        <w:rPr>
          <w:rFonts w:ascii="Arial" w:hAnsi="Arial" w:cs="Arial"/>
          <w:b/>
          <w:bCs/>
          <w:noProof/>
          <w:sz w:val="24"/>
          <w:szCs w:val="24"/>
        </w:rPr>
        <w:t>5</w:t>
      </w:r>
      <w:r w:rsidR="0028749E">
        <w:rPr>
          <w:rFonts w:ascii="Arial" w:hAnsi="Arial" w:cs="Arial"/>
          <w:b/>
          <w:bCs/>
          <w:noProof/>
          <w:sz w:val="24"/>
          <w:szCs w:val="24"/>
        </w:rPr>
        <w:t xml:space="preserve"> Agustus 2025</w:t>
      </w:r>
    </w:p>
    <w:p w14:paraId="0F50FF4E" w14:textId="575C54A5" w:rsidR="00532836" w:rsidRPr="00532836" w:rsidRDefault="000837FE" w:rsidP="0028749E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 xml:space="preserve">DIPUTUS BERSEKONGKOL PERBUATAN KERJA SAMA DALAM MENYUSUN DOKUMEN PENAWARAN </w:t>
      </w:r>
      <w:r w:rsidR="00740F3F">
        <w:rPr>
          <w:rFonts w:ascii="Arial" w:hAnsi="Arial" w:cs="Arial"/>
          <w:b/>
          <w:bCs/>
          <w:noProof/>
          <w:sz w:val="24"/>
          <w:szCs w:val="24"/>
        </w:rPr>
        <w:t xml:space="preserve">TENDER </w:t>
      </w:r>
      <w:r>
        <w:rPr>
          <w:rFonts w:ascii="Arial" w:hAnsi="Arial" w:cs="Arial"/>
          <w:b/>
          <w:bCs/>
          <w:noProof/>
          <w:sz w:val="24"/>
          <w:szCs w:val="24"/>
        </w:rPr>
        <w:t>DAN DAPAT DIKENAI DENDA MINIMAL 1 MILIAR RUPIAH</w:t>
      </w:r>
    </w:p>
    <w:p w14:paraId="05F562CA" w14:textId="77777777" w:rsidR="00B95E36" w:rsidRDefault="00EB53A7" w:rsidP="0028749E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PT. Agung Perdana Bulukumba (Pemohon Keberatan) merasa dirugikan dan keberatan dengan keputusan KPPU (Termohon Keberatan) yang men</w:t>
      </w:r>
      <w:r w:rsidR="0095097F">
        <w:rPr>
          <w:rFonts w:ascii="Arial" w:hAnsi="Arial" w:cs="Arial"/>
          <w:noProof/>
          <w:sz w:val="24"/>
          <w:szCs w:val="24"/>
        </w:rPr>
        <w:t>jatuhkan hukuman denda Rp. 2.963.200.000 karena menyatakannya telah bersekongkol dalam proses Tender Peningkatan Jalan Kampung Bakara-Sabbannyang pada Satker Dinas PUPR Kab. Bantaeng T.A 2018.</w:t>
      </w:r>
    </w:p>
    <w:p w14:paraId="772F4071" w14:textId="58C09268" w:rsidR="00081F53" w:rsidRDefault="00F54315" w:rsidP="0028749E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KPPU sebagai </w:t>
      </w:r>
      <w:r w:rsidR="00666963">
        <w:rPr>
          <w:rFonts w:ascii="Arial" w:hAnsi="Arial" w:cs="Arial"/>
          <w:noProof/>
          <w:sz w:val="24"/>
          <w:szCs w:val="24"/>
        </w:rPr>
        <w:t>Termohon Keberatan menyatakan terdapat kerja sama antara Pemohon Keberatan</w:t>
      </w:r>
      <w:r>
        <w:rPr>
          <w:rFonts w:ascii="Arial" w:hAnsi="Arial" w:cs="Arial"/>
          <w:noProof/>
          <w:sz w:val="24"/>
          <w:szCs w:val="24"/>
        </w:rPr>
        <w:t xml:space="preserve"> (Terlapor I)</w:t>
      </w:r>
      <w:r w:rsidR="00666963">
        <w:rPr>
          <w:rFonts w:ascii="Arial" w:hAnsi="Arial" w:cs="Arial"/>
          <w:noProof/>
          <w:sz w:val="24"/>
          <w:szCs w:val="24"/>
        </w:rPr>
        <w:t>, PT. Nurul Ilham Pratama</w:t>
      </w:r>
      <w:r>
        <w:rPr>
          <w:rFonts w:ascii="Arial" w:hAnsi="Arial" w:cs="Arial"/>
          <w:noProof/>
          <w:sz w:val="24"/>
          <w:szCs w:val="24"/>
        </w:rPr>
        <w:t xml:space="preserve"> (Terlapor II)</w:t>
      </w:r>
      <w:r w:rsidR="00666963">
        <w:rPr>
          <w:rFonts w:ascii="Arial" w:hAnsi="Arial" w:cs="Arial"/>
          <w:noProof/>
          <w:sz w:val="24"/>
          <w:szCs w:val="24"/>
        </w:rPr>
        <w:t>, dan PT. Yunita Putri</w:t>
      </w:r>
      <w:r>
        <w:rPr>
          <w:rFonts w:ascii="Arial" w:hAnsi="Arial" w:cs="Arial"/>
          <w:noProof/>
          <w:sz w:val="24"/>
          <w:szCs w:val="24"/>
        </w:rPr>
        <w:t xml:space="preserve"> (Terlapor III)</w:t>
      </w:r>
      <w:r w:rsidR="00666963">
        <w:rPr>
          <w:rFonts w:ascii="Arial" w:hAnsi="Arial" w:cs="Arial"/>
          <w:noProof/>
          <w:sz w:val="24"/>
          <w:szCs w:val="24"/>
        </w:rPr>
        <w:t xml:space="preserve"> dalam penyusunan Dokumen Penawaran karena ditemukan kesamaan kesalahan </w:t>
      </w:r>
      <w:r>
        <w:rPr>
          <w:rFonts w:ascii="Arial" w:hAnsi="Arial" w:cs="Arial"/>
          <w:noProof/>
          <w:sz w:val="24"/>
          <w:szCs w:val="24"/>
        </w:rPr>
        <w:t xml:space="preserve">dalam </w:t>
      </w:r>
      <w:r w:rsidR="00666963">
        <w:rPr>
          <w:rFonts w:ascii="Arial" w:hAnsi="Arial" w:cs="Arial"/>
          <w:noProof/>
          <w:sz w:val="24"/>
          <w:szCs w:val="24"/>
        </w:rPr>
        <w:t xml:space="preserve">penulisan dan </w:t>
      </w:r>
      <w:r w:rsidR="00666963" w:rsidRPr="00666963">
        <w:rPr>
          <w:rFonts w:ascii="Arial" w:hAnsi="Arial" w:cs="Arial"/>
          <w:i/>
          <w:iCs/>
          <w:noProof/>
          <w:sz w:val="24"/>
          <w:szCs w:val="24"/>
        </w:rPr>
        <w:t>author</w:t>
      </w:r>
      <w:r w:rsidR="00666963">
        <w:rPr>
          <w:rFonts w:ascii="Arial" w:hAnsi="Arial" w:cs="Arial"/>
          <w:noProof/>
          <w:sz w:val="24"/>
          <w:szCs w:val="24"/>
        </w:rPr>
        <w:t xml:space="preserve"> pada metadata</w:t>
      </w:r>
      <w:r w:rsidR="00FF779F">
        <w:rPr>
          <w:rFonts w:ascii="Arial" w:hAnsi="Arial" w:cs="Arial"/>
          <w:noProof/>
          <w:sz w:val="24"/>
          <w:szCs w:val="24"/>
        </w:rPr>
        <w:t xml:space="preserve"> serta penggunaan jaringan internet yang sama dalam menguplodnya. </w:t>
      </w:r>
    </w:p>
    <w:p w14:paraId="27BC60C7" w14:textId="0DF20AF1" w:rsidR="00F54315" w:rsidRDefault="00FF779F" w:rsidP="0028749E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Majelis Hakim PN Bakumba yang memeriksa perkara</w:t>
      </w:r>
      <w:r w:rsidR="002266C1">
        <w:rPr>
          <w:rFonts w:ascii="Arial" w:hAnsi="Arial" w:cs="Arial"/>
          <w:noProof/>
          <w:sz w:val="24"/>
          <w:szCs w:val="24"/>
        </w:rPr>
        <w:t xml:space="preserve"> menggunakan pembuktian langsung dan tidak langsung mengingat perkara persaingan usaha termasuk </w:t>
      </w:r>
      <w:r w:rsidR="002266C1">
        <w:rPr>
          <w:rFonts w:ascii="Arial" w:hAnsi="Arial" w:cs="Arial"/>
          <w:i/>
          <w:iCs/>
          <w:noProof/>
          <w:sz w:val="24"/>
          <w:szCs w:val="24"/>
        </w:rPr>
        <w:t>white collar crime</w:t>
      </w:r>
      <w:r w:rsidR="002266C1">
        <w:rPr>
          <w:rFonts w:ascii="Arial" w:hAnsi="Arial" w:cs="Arial"/>
          <w:noProof/>
          <w:sz w:val="24"/>
          <w:szCs w:val="24"/>
        </w:rPr>
        <w:t xml:space="preserve"> (kejahatan kerah putih) karena para pelaku </w:t>
      </w:r>
      <w:r w:rsidR="00532836">
        <w:rPr>
          <w:rFonts w:ascii="Arial" w:hAnsi="Arial" w:cs="Arial"/>
          <w:noProof/>
          <w:sz w:val="24"/>
          <w:szCs w:val="24"/>
        </w:rPr>
        <w:t xml:space="preserve">biasanya </w:t>
      </w:r>
      <w:r w:rsidR="002266C1">
        <w:rPr>
          <w:rFonts w:ascii="Arial" w:hAnsi="Arial" w:cs="Arial"/>
          <w:noProof/>
          <w:sz w:val="24"/>
          <w:szCs w:val="24"/>
        </w:rPr>
        <w:t xml:space="preserve">orang yang mampu secara intelektual dan finansial sehingga berupaya melakukan Kolusi Implisit. </w:t>
      </w:r>
      <w:r w:rsidR="00F54315">
        <w:rPr>
          <w:rFonts w:ascii="Arial" w:hAnsi="Arial" w:cs="Arial"/>
          <w:noProof/>
          <w:sz w:val="24"/>
          <w:szCs w:val="24"/>
        </w:rPr>
        <w:t>Majelis menimbang karena terbuktinya pelanggaran yang dilakukan Pemohon Keberatan serta Terlapor II dan III tidak mengajukan keberatan</w:t>
      </w:r>
      <w:r w:rsidR="00553950">
        <w:rPr>
          <w:rFonts w:ascii="Arial" w:hAnsi="Arial" w:cs="Arial"/>
          <w:noProof/>
          <w:sz w:val="24"/>
          <w:szCs w:val="24"/>
        </w:rPr>
        <w:t xml:space="preserve">, telah </w:t>
      </w:r>
      <w:r w:rsidR="00F54315">
        <w:rPr>
          <w:rFonts w:ascii="Arial" w:hAnsi="Arial" w:cs="Arial"/>
          <w:noProof/>
          <w:sz w:val="24"/>
          <w:szCs w:val="24"/>
        </w:rPr>
        <w:t>menguatkan persangkaan Majelis Hakim.</w:t>
      </w:r>
    </w:p>
    <w:p w14:paraId="03B6DB39" w14:textId="0CEAA3FF" w:rsidR="00FF779F" w:rsidRPr="002266C1" w:rsidRDefault="00F54315" w:rsidP="0028749E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Dalam putusan, Majelis Hakim menguatkan putusan Majelis KPPU dan menghukum Pemohon Keberatan membayar denda Rp. 800.000.000, di mana ini lebih kecil dari yang diputus Majelis KPPU karena Majelis Hakim menimbang</w:t>
      </w:r>
      <w:r w:rsidR="00532836">
        <w:rPr>
          <w:rFonts w:ascii="Arial" w:hAnsi="Arial" w:cs="Arial"/>
          <w:noProof/>
          <w:sz w:val="24"/>
          <w:szCs w:val="24"/>
        </w:rPr>
        <w:t xml:space="preserve"> pengenaan denda jangan sampai menjadikan Pelaku Usaha bangkrut mengingat tujuan pengenaan sanksi haruslah sebagai pembinaan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532836">
        <w:rPr>
          <w:rFonts w:ascii="Arial" w:hAnsi="Arial" w:cs="Arial"/>
          <w:noProof/>
          <w:sz w:val="24"/>
          <w:szCs w:val="24"/>
        </w:rPr>
        <w:t>agar tidak melakukan perbuatan yang dilarang kembali.</w:t>
      </w:r>
    </w:p>
    <w:p w14:paraId="02CA717B" w14:textId="4F019CF4" w:rsidR="00081F53" w:rsidRDefault="00532836" w:rsidP="0028749E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KPPU/</w:t>
      </w:r>
      <w:r w:rsidR="007641F9">
        <w:rPr>
          <w:rFonts w:ascii="Arial" w:hAnsi="Arial" w:cs="Arial"/>
          <w:noProof/>
          <w:sz w:val="24"/>
          <w:szCs w:val="24"/>
        </w:rPr>
        <w:t xml:space="preserve">Termohon Keberatan mengajukan kasasi karena tidak puas dengan putusan PN Bakumba. Dalam pertimbangannya, Majelis Hakim Agung menyatakan Judex Facti sudah tepat dan benar </w:t>
      </w:r>
      <w:r w:rsidR="00081F53">
        <w:rPr>
          <w:rFonts w:ascii="Arial" w:hAnsi="Arial" w:cs="Arial"/>
          <w:noProof/>
          <w:sz w:val="24"/>
          <w:szCs w:val="24"/>
        </w:rPr>
        <w:t xml:space="preserve">mengenai terbuktinya persekongkolan Pemohon Keberatan. Akan tetapi, dalam putusannya Majelis Hakim Agung memperbaiki jumlah denda yang dikenai menjadi Rp. 1.000.000.000 karena denda </w:t>
      </w:r>
      <w:r>
        <w:rPr>
          <w:rFonts w:ascii="Arial" w:hAnsi="Arial" w:cs="Arial"/>
          <w:noProof/>
          <w:sz w:val="24"/>
          <w:szCs w:val="24"/>
        </w:rPr>
        <w:t xml:space="preserve">dari </w:t>
      </w:r>
      <w:r w:rsidR="00081F53">
        <w:rPr>
          <w:rFonts w:ascii="Arial" w:hAnsi="Arial" w:cs="Arial"/>
          <w:noProof/>
          <w:sz w:val="24"/>
          <w:szCs w:val="24"/>
        </w:rPr>
        <w:t>Judex Facti sebelumnya tidak sesuai dengan Pasal 47 ayat (2) huruf g UU No. 5 Tahun 1999 tentang Larangan Praktek Monopoli dan Persaingan Usaha Tidak Sehat yang menentukan minimal denda Rp. 1.000.000.000 dan maksimal Rp. 25.000.000.000.</w:t>
      </w:r>
    </w:p>
    <w:p w14:paraId="1162B780" w14:textId="77777777" w:rsidR="0028749E" w:rsidRDefault="0028749E" w:rsidP="0028749E">
      <w:pPr>
        <w:jc w:val="both"/>
        <w:rPr>
          <w:rFonts w:ascii="Arial" w:hAnsi="Arial" w:cs="Arial"/>
          <w:noProof/>
          <w:sz w:val="24"/>
          <w:szCs w:val="24"/>
        </w:rPr>
      </w:pPr>
    </w:p>
    <w:p w14:paraId="61D7892D" w14:textId="3C9DEB90" w:rsidR="0028749E" w:rsidRDefault="0028749E" w:rsidP="0028749E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→ Putusan Mahkamah Agung Nomor 406 K/Pdt.Sus-KPPU/2020, Tanggal 19 Mei 2020</w:t>
      </w:r>
    </w:p>
    <w:p w14:paraId="24B66116" w14:textId="76CB7C9E" w:rsidR="0028749E" w:rsidRPr="00251753" w:rsidRDefault="0028749E" w:rsidP="0028749E">
      <w:pPr>
        <w:jc w:val="both"/>
      </w:pPr>
      <w:r>
        <w:rPr>
          <w:rFonts w:ascii="Arial" w:hAnsi="Arial" w:cs="Arial"/>
          <w:noProof/>
          <w:sz w:val="24"/>
          <w:szCs w:val="24"/>
        </w:rPr>
        <w:t xml:space="preserve">Sumber: </w:t>
      </w:r>
      <w:hyperlink r:id="rId4" w:history="1">
        <w:r w:rsidR="00643013" w:rsidRPr="00B8488B">
          <w:rPr>
            <w:rStyle w:val="Hyperlink"/>
            <w:rFonts w:ascii="Arial" w:hAnsi="Arial" w:cs="Arial"/>
            <w:noProof/>
            <w:sz w:val="24"/>
            <w:szCs w:val="24"/>
          </w:rPr>
          <w:t>https://putusan3.mahkamahagung.go.id/direktori/putusan/zaeb3522d3c20d5e9069313134383436.html</w:t>
        </w:r>
      </w:hyperlink>
      <w:r w:rsidR="00643013">
        <w:rPr>
          <w:rFonts w:ascii="Arial" w:hAnsi="Arial" w:cs="Arial"/>
          <w:noProof/>
          <w:sz w:val="24"/>
          <w:szCs w:val="24"/>
        </w:rPr>
        <w:t xml:space="preserve"> </w:t>
      </w:r>
    </w:p>
    <w:p w14:paraId="03B74563" w14:textId="77777777" w:rsidR="0028749E" w:rsidRDefault="0028749E" w:rsidP="0028749E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t>Salam Pengadaan,</w:t>
      </w:r>
    </w:p>
    <w:p w14:paraId="28EDA9E1" w14:textId="77777777" w:rsidR="0028749E" w:rsidRDefault="0028749E" w:rsidP="0028749E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LBH Pengadaan Publik Indonesia</w:t>
      </w:r>
    </w:p>
    <w:p w14:paraId="57481EED" w14:textId="0BEF185B" w:rsidR="007C6969" w:rsidRDefault="0028749E" w:rsidP="00532836">
      <w:pPr>
        <w:spacing w:after="0"/>
        <w:jc w:val="both"/>
      </w:pPr>
      <w:r>
        <w:rPr>
          <w:rFonts w:ascii="Arial" w:hAnsi="Arial" w:cs="Arial"/>
          <w:noProof/>
          <w:sz w:val="24"/>
          <w:szCs w:val="24"/>
        </w:rPr>
        <w:t xml:space="preserve">Fredrik J. Pinakunary </w:t>
      </w:r>
      <w:r w:rsidRPr="006225AC">
        <w:rPr>
          <w:rFonts w:ascii="Arial" w:hAnsi="Arial" w:cs="Arial"/>
          <w:noProof/>
          <w:sz w:val="24"/>
          <w:szCs w:val="24"/>
        </w:rPr>
        <w:t>&amp; Nila Aulia</w:t>
      </w:r>
      <w:r>
        <w:rPr>
          <w:rFonts w:ascii="Arial" w:hAnsi="Arial" w:cs="Arial"/>
          <w:noProof/>
          <w:sz w:val="24"/>
          <w:szCs w:val="24"/>
        </w:rPr>
        <w:t xml:space="preserve"> K</w:t>
      </w:r>
    </w:p>
    <w:sectPr w:rsidR="007C69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9E"/>
    <w:rsid w:val="00081F53"/>
    <w:rsid w:val="000837FE"/>
    <w:rsid w:val="002266C1"/>
    <w:rsid w:val="0028749E"/>
    <w:rsid w:val="0029333C"/>
    <w:rsid w:val="00422ADC"/>
    <w:rsid w:val="0045069D"/>
    <w:rsid w:val="0052589F"/>
    <w:rsid w:val="00532836"/>
    <w:rsid w:val="00553950"/>
    <w:rsid w:val="005A27F5"/>
    <w:rsid w:val="00643013"/>
    <w:rsid w:val="00666963"/>
    <w:rsid w:val="00740F3F"/>
    <w:rsid w:val="007641F9"/>
    <w:rsid w:val="00776034"/>
    <w:rsid w:val="007C6969"/>
    <w:rsid w:val="0095097F"/>
    <w:rsid w:val="00B95E36"/>
    <w:rsid w:val="00C04560"/>
    <w:rsid w:val="00CD7B03"/>
    <w:rsid w:val="00EB53A7"/>
    <w:rsid w:val="00F54315"/>
    <w:rsid w:val="00FF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1CB4F"/>
  <w15:chartTrackingRefBased/>
  <w15:docId w15:val="{6708484B-8FE9-4815-91F5-452CE62C4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49E"/>
  </w:style>
  <w:style w:type="paragraph" w:styleId="Heading1">
    <w:name w:val="heading 1"/>
    <w:basedOn w:val="Normal"/>
    <w:next w:val="Normal"/>
    <w:link w:val="Heading1Char"/>
    <w:uiPriority w:val="9"/>
    <w:qFormat/>
    <w:rsid w:val="002874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74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74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74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74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74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74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74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74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74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74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74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749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749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74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74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74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74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74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74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74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74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74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74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74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74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4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4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749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874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30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utusan3.mahkamahagung.go.id/direktori/putusan/zaeb3522d3c20d5e906931313438343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HP5CD4236WS6@outlook.com</dc:creator>
  <cp:keywords/>
  <dc:description/>
  <cp:lastModifiedBy>HP5CD4236WS6@outlook.com</cp:lastModifiedBy>
  <cp:revision>4</cp:revision>
  <dcterms:created xsi:type="dcterms:W3CDTF">2025-08-22T02:23:00Z</dcterms:created>
  <dcterms:modified xsi:type="dcterms:W3CDTF">2025-08-25T07:19:00Z</dcterms:modified>
</cp:coreProperties>
</file>