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F406" w14:textId="77777777" w:rsidR="00582485" w:rsidRDefault="00582485" w:rsidP="0058248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1D563AE3" w14:textId="57319DE2" w:rsidR="00582485" w:rsidRDefault="00582485" w:rsidP="00582485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Kamis, 17 Juli 2025</w:t>
      </w:r>
    </w:p>
    <w:p w14:paraId="101DCC7E" w14:textId="56FEACF7" w:rsidR="00582485" w:rsidRDefault="00D11725" w:rsidP="00582485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SURAT SOMASI SEBAGAI BENTUK KEBERATAN TERHADAP SURAT YANG DITERBITKAN PEJABAT TATA USAHA NEGARA TETAP DIPANDANG SEBAGAI UPAYA ADMINISTRASI </w:t>
      </w:r>
      <w:r w:rsidR="00C50E41">
        <w:rPr>
          <w:rFonts w:ascii="Arial" w:hAnsi="Arial" w:cs="Arial"/>
          <w:b/>
          <w:bCs/>
          <w:noProof/>
          <w:sz w:val="24"/>
          <w:szCs w:val="24"/>
        </w:rPr>
        <w:t>KARENA SESUAI DENGAN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 KETENTUAN DALAM </w:t>
      </w:r>
      <w:r w:rsidR="00C50E41">
        <w:rPr>
          <w:rFonts w:ascii="Arial" w:hAnsi="Arial" w:cs="Arial"/>
          <w:b/>
          <w:bCs/>
          <w:noProof/>
          <w:sz w:val="24"/>
          <w:szCs w:val="24"/>
        </w:rPr>
        <w:t xml:space="preserve">UU </w:t>
      </w:r>
      <w:r>
        <w:rPr>
          <w:rFonts w:ascii="Arial" w:hAnsi="Arial" w:cs="Arial"/>
          <w:b/>
          <w:bCs/>
          <w:noProof/>
          <w:sz w:val="24"/>
          <w:szCs w:val="24"/>
        </w:rPr>
        <w:t>ADMINISTRASI PEMERINTAHAN</w:t>
      </w:r>
    </w:p>
    <w:p w14:paraId="28659383" w14:textId="19E5E64C" w:rsidR="00665F5C" w:rsidRDefault="008016A0" w:rsidP="00665F5C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PT. Suwakarsa Multi Jaya (Penggugat) mengajukan gugatan ke Pengadilan TUN </w:t>
      </w:r>
      <w:r w:rsidR="001A473D">
        <w:rPr>
          <w:rFonts w:ascii="Arial" w:hAnsi="Arial" w:cs="Arial"/>
          <w:noProof/>
          <w:sz w:val="24"/>
          <w:szCs w:val="24"/>
        </w:rPr>
        <w:t xml:space="preserve">Bengkulu </w:t>
      </w:r>
      <w:r>
        <w:rPr>
          <w:rFonts w:ascii="Arial" w:hAnsi="Arial" w:cs="Arial"/>
          <w:noProof/>
          <w:sz w:val="24"/>
          <w:szCs w:val="24"/>
        </w:rPr>
        <w:t xml:space="preserve">karena mendapatkan </w:t>
      </w:r>
      <w:r w:rsidRPr="00B169D9">
        <w:rPr>
          <w:rFonts w:ascii="Arial" w:hAnsi="Arial" w:cs="Arial"/>
          <w:noProof/>
          <w:sz w:val="24"/>
          <w:szCs w:val="24"/>
        </w:rPr>
        <w:t xml:space="preserve">Surat Pembatalan Penandatanganan Kontrak dan Surat Penunjukan Penyedia Barang/Jasa </w:t>
      </w:r>
      <w:r>
        <w:rPr>
          <w:rFonts w:ascii="Arial" w:hAnsi="Arial" w:cs="Arial"/>
          <w:noProof/>
          <w:sz w:val="24"/>
          <w:szCs w:val="24"/>
        </w:rPr>
        <w:t>(</w:t>
      </w:r>
      <w:r w:rsidRPr="00B169D9">
        <w:rPr>
          <w:rFonts w:ascii="Arial" w:hAnsi="Arial" w:cs="Arial"/>
          <w:noProof/>
          <w:sz w:val="24"/>
          <w:szCs w:val="24"/>
        </w:rPr>
        <w:t>SPPBJ</w:t>
      </w:r>
      <w:r>
        <w:rPr>
          <w:rFonts w:ascii="Arial" w:hAnsi="Arial" w:cs="Arial"/>
          <w:noProof/>
          <w:sz w:val="24"/>
          <w:szCs w:val="24"/>
        </w:rPr>
        <w:t>)</w:t>
      </w:r>
      <w:r w:rsidRPr="00B169D9">
        <w:rPr>
          <w:rFonts w:ascii="Arial" w:hAnsi="Arial" w:cs="Arial"/>
          <w:noProof/>
          <w:sz w:val="24"/>
          <w:szCs w:val="24"/>
        </w:rPr>
        <w:t xml:space="preserve"> </w:t>
      </w:r>
      <w:r w:rsidR="004F62E4">
        <w:rPr>
          <w:rFonts w:ascii="Arial" w:hAnsi="Arial" w:cs="Arial"/>
          <w:noProof/>
          <w:sz w:val="24"/>
          <w:szCs w:val="24"/>
        </w:rPr>
        <w:t xml:space="preserve">yang ditetapkan oleh PPK </w:t>
      </w:r>
      <w:r w:rsidR="00D11725">
        <w:rPr>
          <w:rFonts w:ascii="Arial" w:hAnsi="Arial" w:cs="Arial"/>
          <w:noProof/>
          <w:sz w:val="24"/>
          <w:szCs w:val="24"/>
        </w:rPr>
        <w:t>serta</w:t>
      </w:r>
      <w:r w:rsidR="004F62E4">
        <w:rPr>
          <w:rFonts w:ascii="Arial" w:hAnsi="Arial" w:cs="Arial"/>
          <w:noProof/>
          <w:sz w:val="24"/>
          <w:szCs w:val="24"/>
        </w:rPr>
        <w:t xml:space="preserve"> disetujui PA </w:t>
      </w:r>
      <w:r w:rsidR="00D11725">
        <w:rPr>
          <w:rFonts w:ascii="Arial" w:hAnsi="Arial" w:cs="Arial"/>
          <w:noProof/>
          <w:sz w:val="24"/>
          <w:szCs w:val="24"/>
        </w:rPr>
        <w:t xml:space="preserve">dan </w:t>
      </w:r>
      <w:r w:rsidR="004F62E4">
        <w:rPr>
          <w:rFonts w:ascii="Arial" w:hAnsi="Arial" w:cs="Arial"/>
          <w:noProof/>
          <w:sz w:val="24"/>
          <w:szCs w:val="24"/>
        </w:rPr>
        <w:t>KPA Dinas Pekerjaan Umum Pemkab Mukomuko (</w:t>
      </w:r>
      <w:r w:rsidR="00443790">
        <w:rPr>
          <w:rFonts w:ascii="Arial" w:hAnsi="Arial" w:cs="Arial"/>
          <w:noProof/>
          <w:sz w:val="24"/>
          <w:szCs w:val="24"/>
        </w:rPr>
        <w:t xml:space="preserve">Para </w:t>
      </w:r>
      <w:r w:rsidR="004F62E4">
        <w:rPr>
          <w:rFonts w:ascii="Arial" w:hAnsi="Arial" w:cs="Arial"/>
          <w:noProof/>
          <w:sz w:val="24"/>
          <w:szCs w:val="24"/>
        </w:rPr>
        <w:t>Tergugat).</w:t>
      </w:r>
      <w:r w:rsidR="00665F5C">
        <w:rPr>
          <w:rFonts w:ascii="Arial" w:hAnsi="Arial" w:cs="Arial"/>
          <w:noProof/>
          <w:sz w:val="24"/>
          <w:szCs w:val="24"/>
        </w:rPr>
        <w:t xml:space="preserve"> </w:t>
      </w:r>
    </w:p>
    <w:p w14:paraId="2DE45A1E" w14:textId="7C81B33F" w:rsidR="00AE063F" w:rsidRDefault="00443790" w:rsidP="00665F5C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Penerbitan surat pembatalan tersebut karena PPK</w:t>
      </w:r>
      <w:r w:rsidR="00AE063F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menemukan</w:t>
      </w:r>
      <w:r w:rsidR="00E67128">
        <w:rPr>
          <w:rFonts w:ascii="Arial" w:hAnsi="Arial" w:cs="Arial"/>
          <w:noProof/>
          <w:sz w:val="24"/>
          <w:szCs w:val="24"/>
        </w:rPr>
        <w:t xml:space="preserve"> informasi yang tidak benar </w:t>
      </w:r>
      <w:r>
        <w:rPr>
          <w:rFonts w:ascii="Arial" w:hAnsi="Arial" w:cs="Arial"/>
          <w:noProof/>
          <w:sz w:val="24"/>
          <w:szCs w:val="24"/>
        </w:rPr>
        <w:t xml:space="preserve">dalam </w:t>
      </w:r>
      <w:r w:rsidR="00E67128">
        <w:rPr>
          <w:rFonts w:ascii="Arial" w:hAnsi="Arial" w:cs="Arial"/>
          <w:noProof/>
          <w:sz w:val="24"/>
          <w:szCs w:val="24"/>
        </w:rPr>
        <w:t>dokumen penawaran</w:t>
      </w:r>
      <w:r w:rsidRPr="00443790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yang diberikan Penggugat</w:t>
      </w:r>
      <w:r w:rsidR="00AE063F">
        <w:rPr>
          <w:rFonts w:ascii="Arial" w:hAnsi="Arial" w:cs="Arial"/>
          <w:noProof/>
          <w:sz w:val="24"/>
          <w:szCs w:val="24"/>
        </w:rPr>
        <w:t xml:space="preserve">. </w:t>
      </w:r>
      <w:r>
        <w:rPr>
          <w:rFonts w:ascii="Arial" w:hAnsi="Arial" w:cs="Arial"/>
          <w:noProof/>
          <w:sz w:val="24"/>
          <w:szCs w:val="24"/>
        </w:rPr>
        <w:t xml:space="preserve">Selain itu, </w:t>
      </w:r>
      <w:r w:rsidR="00C50E41">
        <w:rPr>
          <w:rFonts w:ascii="Arial" w:hAnsi="Arial" w:cs="Arial"/>
          <w:noProof/>
          <w:sz w:val="24"/>
          <w:szCs w:val="24"/>
        </w:rPr>
        <w:t>dilakukan juga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AE063F">
        <w:rPr>
          <w:rFonts w:ascii="Arial" w:hAnsi="Arial" w:cs="Arial"/>
          <w:noProof/>
          <w:sz w:val="24"/>
          <w:szCs w:val="24"/>
        </w:rPr>
        <w:t xml:space="preserve">klarifikasi ke salah </w:t>
      </w:r>
      <w:r w:rsidR="00AE063F" w:rsidRPr="00CA1ADB">
        <w:rPr>
          <w:rFonts w:ascii="Arial" w:hAnsi="Arial" w:cs="Arial"/>
          <w:noProof/>
          <w:sz w:val="24"/>
          <w:szCs w:val="24"/>
        </w:rPr>
        <w:t>satu alat yang ditawarkan oleh Penggugat</w:t>
      </w:r>
      <w:r w:rsidR="00AE063F">
        <w:rPr>
          <w:rFonts w:ascii="Arial" w:hAnsi="Arial" w:cs="Arial"/>
          <w:noProof/>
          <w:sz w:val="24"/>
          <w:szCs w:val="24"/>
        </w:rPr>
        <w:t xml:space="preserve"> yang ternyata </w:t>
      </w:r>
      <w:r>
        <w:rPr>
          <w:rFonts w:ascii="Arial" w:hAnsi="Arial" w:cs="Arial"/>
          <w:noProof/>
          <w:sz w:val="24"/>
          <w:szCs w:val="24"/>
        </w:rPr>
        <w:t>juga tidak sesuai dengan persyaratan dalam</w:t>
      </w:r>
      <w:r w:rsidR="00AE063F" w:rsidRPr="00CA1ADB">
        <w:rPr>
          <w:rFonts w:ascii="Arial" w:hAnsi="Arial" w:cs="Arial"/>
          <w:noProof/>
          <w:sz w:val="24"/>
          <w:szCs w:val="24"/>
        </w:rPr>
        <w:t xml:space="preserve"> Dokumen Pemilihan</w:t>
      </w:r>
      <w:r w:rsidR="00AE063F">
        <w:rPr>
          <w:rFonts w:ascii="Arial" w:hAnsi="Arial" w:cs="Arial"/>
          <w:noProof/>
          <w:sz w:val="24"/>
          <w:szCs w:val="24"/>
        </w:rPr>
        <w:t>.</w:t>
      </w:r>
      <w:r w:rsidR="00AE063F" w:rsidRPr="00AE063F">
        <w:rPr>
          <w:rFonts w:ascii="Arial" w:hAnsi="Arial" w:cs="Arial"/>
          <w:noProof/>
          <w:sz w:val="24"/>
          <w:szCs w:val="24"/>
        </w:rPr>
        <w:t xml:space="preserve"> </w:t>
      </w:r>
    </w:p>
    <w:p w14:paraId="29C26BF6" w14:textId="7CE1FF35" w:rsidR="00E67128" w:rsidRDefault="004C5151" w:rsidP="00665F5C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Penggugat menyatakan mengalami kerugian materiil dan immateriil </w:t>
      </w:r>
      <w:r w:rsidR="00CB2A14">
        <w:rPr>
          <w:rFonts w:ascii="Arial" w:hAnsi="Arial" w:cs="Arial"/>
          <w:noProof/>
          <w:sz w:val="24"/>
          <w:szCs w:val="24"/>
        </w:rPr>
        <w:t xml:space="preserve">dengan adanya surat pembatalan tersebut </w:t>
      </w:r>
      <w:r>
        <w:rPr>
          <w:rFonts w:ascii="Arial" w:hAnsi="Arial" w:cs="Arial"/>
          <w:noProof/>
          <w:sz w:val="24"/>
          <w:szCs w:val="24"/>
        </w:rPr>
        <w:t xml:space="preserve">karena telah mengeluarkan biaya </w:t>
      </w:r>
      <w:r w:rsidR="00301A58">
        <w:rPr>
          <w:rFonts w:ascii="Arial" w:hAnsi="Arial" w:cs="Arial"/>
          <w:noProof/>
          <w:sz w:val="24"/>
          <w:szCs w:val="24"/>
        </w:rPr>
        <w:t>untuk memenuhi</w:t>
      </w:r>
      <w:r>
        <w:rPr>
          <w:rFonts w:ascii="Arial" w:hAnsi="Arial" w:cs="Arial"/>
          <w:noProof/>
          <w:sz w:val="24"/>
          <w:szCs w:val="24"/>
        </w:rPr>
        <w:t xml:space="preserve"> proses penerbitan SPPBJ </w:t>
      </w:r>
      <w:r w:rsidR="00CB2A14">
        <w:rPr>
          <w:rFonts w:ascii="Arial" w:hAnsi="Arial" w:cs="Arial"/>
          <w:noProof/>
          <w:sz w:val="24"/>
          <w:szCs w:val="24"/>
        </w:rPr>
        <w:t xml:space="preserve">serta dapat memengaruhi </w:t>
      </w:r>
      <w:r>
        <w:rPr>
          <w:rFonts w:ascii="Arial" w:hAnsi="Arial" w:cs="Arial"/>
          <w:noProof/>
          <w:sz w:val="24"/>
          <w:szCs w:val="24"/>
        </w:rPr>
        <w:t>nama baik Penggugat.</w:t>
      </w:r>
      <w:r w:rsidR="00301A58">
        <w:rPr>
          <w:rFonts w:ascii="Arial" w:hAnsi="Arial" w:cs="Arial"/>
          <w:noProof/>
          <w:sz w:val="24"/>
          <w:szCs w:val="24"/>
        </w:rPr>
        <w:t xml:space="preserve"> </w:t>
      </w:r>
      <w:r w:rsidR="00CE5E20">
        <w:rPr>
          <w:rFonts w:ascii="Arial" w:hAnsi="Arial" w:cs="Arial"/>
          <w:noProof/>
          <w:sz w:val="24"/>
          <w:szCs w:val="24"/>
        </w:rPr>
        <w:t>Sebelum mengajukan gugatan ke P</w:t>
      </w:r>
      <w:r w:rsidR="00CB2A14">
        <w:rPr>
          <w:rFonts w:ascii="Arial" w:hAnsi="Arial" w:cs="Arial"/>
          <w:noProof/>
          <w:sz w:val="24"/>
          <w:szCs w:val="24"/>
        </w:rPr>
        <w:t xml:space="preserve">engadilan </w:t>
      </w:r>
      <w:r w:rsidR="00CE5E20">
        <w:rPr>
          <w:rFonts w:ascii="Arial" w:hAnsi="Arial" w:cs="Arial"/>
          <w:noProof/>
          <w:sz w:val="24"/>
          <w:szCs w:val="24"/>
        </w:rPr>
        <w:t xml:space="preserve">TUN, Penggugat telah </w:t>
      </w:r>
      <w:r w:rsidR="00CE5E20" w:rsidRPr="0088661B">
        <w:rPr>
          <w:rFonts w:ascii="Arial" w:hAnsi="Arial" w:cs="Arial"/>
          <w:noProof/>
          <w:sz w:val="24"/>
          <w:szCs w:val="24"/>
        </w:rPr>
        <w:t>mengirimkan surat balasan berupa somasi sebagai bentuk keberatan terhadap surat</w:t>
      </w:r>
      <w:r w:rsidR="00CE5E20">
        <w:rPr>
          <w:rFonts w:ascii="Arial" w:hAnsi="Arial" w:cs="Arial"/>
          <w:noProof/>
          <w:sz w:val="24"/>
          <w:szCs w:val="24"/>
        </w:rPr>
        <w:t xml:space="preserve"> </w:t>
      </w:r>
      <w:r w:rsidR="00CE5E20" w:rsidRPr="0088661B">
        <w:rPr>
          <w:rFonts w:ascii="Arial" w:hAnsi="Arial" w:cs="Arial"/>
          <w:noProof/>
          <w:sz w:val="24"/>
          <w:szCs w:val="24"/>
        </w:rPr>
        <w:t>pembatalan tersebut</w:t>
      </w:r>
      <w:r w:rsidR="0073079A">
        <w:rPr>
          <w:rFonts w:ascii="Arial" w:hAnsi="Arial" w:cs="Arial"/>
          <w:noProof/>
          <w:sz w:val="24"/>
          <w:szCs w:val="24"/>
        </w:rPr>
        <w:t>.</w:t>
      </w:r>
    </w:p>
    <w:p w14:paraId="4EAE4F9D" w14:textId="52220F78" w:rsidR="00CB2A14" w:rsidRDefault="00D903F4" w:rsidP="00582485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</w:t>
      </w:r>
      <w:r w:rsidR="008D5419">
        <w:rPr>
          <w:rFonts w:ascii="Arial" w:hAnsi="Arial" w:cs="Arial"/>
          <w:noProof/>
          <w:sz w:val="24"/>
          <w:szCs w:val="24"/>
        </w:rPr>
        <w:t>PTUN memutu</w:t>
      </w:r>
      <w:r w:rsidR="00844E83">
        <w:rPr>
          <w:rFonts w:ascii="Arial" w:hAnsi="Arial" w:cs="Arial"/>
          <w:noProof/>
          <w:sz w:val="24"/>
          <w:szCs w:val="24"/>
        </w:rPr>
        <w:t>s</w:t>
      </w:r>
      <w:r>
        <w:rPr>
          <w:rFonts w:ascii="Arial" w:hAnsi="Arial" w:cs="Arial"/>
          <w:noProof/>
          <w:sz w:val="24"/>
          <w:szCs w:val="24"/>
        </w:rPr>
        <w:t xml:space="preserve"> gugatan tidak dapat diterima </w:t>
      </w:r>
      <w:r w:rsidR="006E1BB2">
        <w:rPr>
          <w:rFonts w:ascii="Arial" w:hAnsi="Arial" w:cs="Arial"/>
          <w:noProof/>
          <w:sz w:val="24"/>
          <w:szCs w:val="24"/>
        </w:rPr>
        <w:t>(</w:t>
      </w:r>
      <w:r w:rsidR="006E1BB2" w:rsidRPr="006E1BB2">
        <w:rPr>
          <w:rFonts w:ascii="Arial" w:hAnsi="Arial" w:cs="Arial"/>
          <w:i/>
          <w:iCs/>
          <w:noProof/>
          <w:sz w:val="24"/>
          <w:szCs w:val="24"/>
        </w:rPr>
        <w:t>Niet Ontvankelijke Verklaard</w:t>
      </w:r>
      <w:r w:rsidR="006E1BB2">
        <w:rPr>
          <w:rFonts w:ascii="Arial" w:hAnsi="Arial" w:cs="Arial"/>
          <w:noProof/>
          <w:sz w:val="24"/>
          <w:szCs w:val="24"/>
        </w:rPr>
        <w:t xml:space="preserve">) </w:t>
      </w:r>
      <w:r w:rsidR="00443F43">
        <w:rPr>
          <w:rFonts w:ascii="Arial" w:hAnsi="Arial" w:cs="Arial"/>
          <w:noProof/>
          <w:sz w:val="24"/>
          <w:szCs w:val="24"/>
        </w:rPr>
        <w:t xml:space="preserve">dengan pertimbangan </w:t>
      </w:r>
      <w:r w:rsidR="00C50E41">
        <w:rPr>
          <w:rFonts w:ascii="Arial" w:hAnsi="Arial" w:cs="Arial"/>
          <w:noProof/>
          <w:sz w:val="24"/>
          <w:szCs w:val="24"/>
        </w:rPr>
        <w:t>karena</w:t>
      </w:r>
      <w:r w:rsidR="00443F43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Penggugat mengajukan surat somasi yang dinilai </w:t>
      </w:r>
      <w:r w:rsidR="006E1BB2">
        <w:rPr>
          <w:rFonts w:ascii="Arial" w:hAnsi="Arial" w:cs="Arial"/>
          <w:noProof/>
          <w:sz w:val="24"/>
          <w:szCs w:val="24"/>
        </w:rPr>
        <w:t>bukanlah upaya adminstrasi yang harusnya berisi keberatan terhadap surat pembatalan kontrak. Putusan ini juga dikuatkan pada tingkat banding.</w:t>
      </w:r>
    </w:p>
    <w:p w14:paraId="399FD370" w14:textId="025CA06A" w:rsidR="00582485" w:rsidRDefault="006E1BB2" w:rsidP="00582485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</w:t>
      </w:r>
      <w:r w:rsidR="00844E83">
        <w:rPr>
          <w:rFonts w:ascii="Arial" w:hAnsi="Arial" w:cs="Arial"/>
          <w:noProof/>
          <w:sz w:val="24"/>
          <w:szCs w:val="24"/>
        </w:rPr>
        <w:t xml:space="preserve">kasasi </w:t>
      </w:r>
      <w:r>
        <w:rPr>
          <w:rFonts w:ascii="Arial" w:hAnsi="Arial" w:cs="Arial"/>
          <w:noProof/>
          <w:sz w:val="24"/>
          <w:szCs w:val="24"/>
        </w:rPr>
        <w:t xml:space="preserve">juga menyatakan bahwa </w:t>
      </w:r>
      <w:r w:rsidRPr="0056388B">
        <w:rPr>
          <w:rFonts w:ascii="Arial" w:hAnsi="Arial" w:cs="Arial"/>
          <w:noProof/>
          <w:sz w:val="24"/>
          <w:szCs w:val="24"/>
        </w:rPr>
        <w:t>putusan</w:t>
      </w:r>
      <w:r>
        <w:rPr>
          <w:rFonts w:ascii="Arial" w:hAnsi="Arial" w:cs="Arial"/>
          <w:noProof/>
          <w:sz w:val="24"/>
          <w:szCs w:val="24"/>
        </w:rPr>
        <w:t xml:space="preserve"> Judex Facti sudah benar, </w:t>
      </w:r>
      <w:r w:rsidR="00443F43">
        <w:rPr>
          <w:rFonts w:ascii="Arial" w:hAnsi="Arial" w:cs="Arial"/>
          <w:noProof/>
          <w:sz w:val="24"/>
          <w:szCs w:val="24"/>
        </w:rPr>
        <w:t xml:space="preserve">tetapi dengan perbaikan </w:t>
      </w:r>
      <w:r w:rsidR="00443F43">
        <w:rPr>
          <w:rFonts w:ascii="Arial" w:hAnsi="Arial" w:cs="Arial"/>
          <w:b/>
          <w:bCs/>
          <w:noProof/>
          <w:sz w:val="24"/>
          <w:szCs w:val="24"/>
        </w:rPr>
        <w:t>pertimbangan</w:t>
      </w:r>
      <w:r w:rsidR="00443F43">
        <w:rPr>
          <w:rFonts w:ascii="Arial" w:hAnsi="Arial" w:cs="Arial"/>
          <w:noProof/>
          <w:sz w:val="24"/>
          <w:szCs w:val="24"/>
        </w:rPr>
        <w:t xml:space="preserve"> bahwa </w:t>
      </w:r>
      <w:r w:rsidR="0007018D">
        <w:rPr>
          <w:rFonts w:ascii="Arial" w:hAnsi="Arial" w:cs="Arial"/>
          <w:noProof/>
          <w:sz w:val="24"/>
          <w:szCs w:val="24"/>
        </w:rPr>
        <w:t xml:space="preserve">upaya administrasi merupakan </w:t>
      </w:r>
      <w:r w:rsidR="00443F43">
        <w:rPr>
          <w:rFonts w:ascii="Arial" w:hAnsi="Arial" w:cs="Arial"/>
          <w:noProof/>
          <w:sz w:val="24"/>
          <w:szCs w:val="24"/>
        </w:rPr>
        <w:t xml:space="preserve">sarana dialog para pihak yang bersengketa dengan pejabat pemerintah </w:t>
      </w:r>
      <w:r w:rsidR="0007018D">
        <w:rPr>
          <w:rFonts w:ascii="Arial" w:hAnsi="Arial" w:cs="Arial"/>
          <w:noProof/>
          <w:sz w:val="24"/>
          <w:szCs w:val="24"/>
        </w:rPr>
        <w:t xml:space="preserve">guna mencapai kesepakatan </w:t>
      </w:r>
      <w:r w:rsidR="00443F43">
        <w:rPr>
          <w:rFonts w:ascii="Arial" w:hAnsi="Arial" w:cs="Arial"/>
          <w:noProof/>
          <w:sz w:val="24"/>
          <w:szCs w:val="24"/>
        </w:rPr>
        <w:t xml:space="preserve">sebelum menempuh jalur </w:t>
      </w:r>
      <w:r w:rsidR="0007018D">
        <w:rPr>
          <w:rFonts w:ascii="Arial" w:hAnsi="Arial" w:cs="Arial"/>
          <w:noProof/>
          <w:sz w:val="24"/>
          <w:szCs w:val="24"/>
        </w:rPr>
        <w:t>P</w:t>
      </w:r>
      <w:r w:rsidR="00443F43">
        <w:rPr>
          <w:rFonts w:ascii="Arial" w:hAnsi="Arial" w:cs="Arial"/>
          <w:noProof/>
          <w:sz w:val="24"/>
          <w:szCs w:val="24"/>
        </w:rPr>
        <w:t>engadilan</w:t>
      </w:r>
      <w:r w:rsidR="0007018D">
        <w:rPr>
          <w:rFonts w:ascii="Arial" w:hAnsi="Arial" w:cs="Arial"/>
          <w:noProof/>
          <w:sz w:val="24"/>
          <w:szCs w:val="24"/>
        </w:rPr>
        <w:t>,</w:t>
      </w:r>
      <w:r w:rsidR="00443F43">
        <w:rPr>
          <w:rFonts w:ascii="Arial" w:hAnsi="Arial" w:cs="Arial"/>
          <w:noProof/>
          <w:sz w:val="24"/>
          <w:szCs w:val="24"/>
        </w:rPr>
        <w:t xml:space="preserve"> </w:t>
      </w:r>
      <w:r w:rsidR="0007018D">
        <w:rPr>
          <w:rFonts w:ascii="Arial" w:hAnsi="Arial" w:cs="Arial"/>
          <w:noProof/>
          <w:sz w:val="24"/>
          <w:szCs w:val="24"/>
        </w:rPr>
        <w:t xml:space="preserve">sehingga upaya Penggugat yang mengirimkan surat somasi dipandang Majelis sebagai upaya administrasi sebagaimana ketentuan </w:t>
      </w:r>
      <w:r w:rsidR="00443F43">
        <w:rPr>
          <w:rFonts w:ascii="Arial" w:hAnsi="Arial" w:cs="Arial"/>
          <w:noProof/>
          <w:sz w:val="24"/>
          <w:szCs w:val="24"/>
        </w:rPr>
        <w:t xml:space="preserve"> Pasal 75 UU No. 30 Tahun 2014 tentang Administrasi </w:t>
      </w:r>
      <w:r w:rsidR="00304176">
        <w:rPr>
          <w:rFonts w:ascii="Arial" w:hAnsi="Arial" w:cs="Arial"/>
          <w:noProof/>
          <w:sz w:val="24"/>
          <w:szCs w:val="24"/>
        </w:rPr>
        <w:t>Pemerintahan.</w:t>
      </w:r>
      <w:r w:rsidR="0007018D">
        <w:rPr>
          <w:rFonts w:ascii="Arial" w:hAnsi="Arial" w:cs="Arial"/>
          <w:noProof/>
          <w:sz w:val="24"/>
          <w:szCs w:val="24"/>
        </w:rPr>
        <w:t xml:space="preserve"> Namun, </w:t>
      </w:r>
      <w:r w:rsidR="0007018D" w:rsidRPr="00B169D9">
        <w:rPr>
          <w:rFonts w:ascii="Arial" w:hAnsi="Arial" w:cs="Arial"/>
          <w:noProof/>
          <w:sz w:val="24"/>
          <w:szCs w:val="24"/>
        </w:rPr>
        <w:t xml:space="preserve">Surat Pembatalan Penandatanganan Kontrak </w:t>
      </w:r>
      <w:r w:rsidR="0007018D">
        <w:rPr>
          <w:rFonts w:ascii="Arial" w:hAnsi="Arial" w:cs="Arial"/>
          <w:noProof/>
          <w:sz w:val="24"/>
          <w:szCs w:val="24"/>
        </w:rPr>
        <w:t xml:space="preserve">dan </w:t>
      </w:r>
      <w:r w:rsidR="0007018D" w:rsidRPr="00B169D9">
        <w:rPr>
          <w:rFonts w:ascii="Arial" w:hAnsi="Arial" w:cs="Arial"/>
          <w:noProof/>
          <w:sz w:val="24"/>
          <w:szCs w:val="24"/>
        </w:rPr>
        <w:t>SPPBJ</w:t>
      </w:r>
      <w:r w:rsidR="0007018D">
        <w:rPr>
          <w:rFonts w:ascii="Arial" w:hAnsi="Arial" w:cs="Arial"/>
          <w:noProof/>
          <w:sz w:val="24"/>
          <w:szCs w:val="24"/>
        </w:rPr>
        <w:t xml:space="preserve"> sebagai objek sengketa dalam perkara ini bukanlah ranah Pengadilan TUN </w:t>
      </w:r>
      <w:r w:rsidR="00A43FFA">
        <w:rPr>
          <w:rFonts w:ascii="Arial" w:hAnsi="Arial" w:cs="Arial"/>
          <w:noProof/>
          <w:sz w:val="24"/>
          <w:szCs w:val="24"/>
        </w:rPr>
        <w:t xml:space="preserve">karena ruang lingkupnya tunduk pada Kitab Undang-Undang Hukum Perdata yang pengaturannya bersifat umum sebagaimana tertuang dalam Pasal 2 huruf b UU. No. 9 Tahun 2004 tentang Perubahan Atas UU No. 5 Tahun 1986 tentang Peradilan Tata Usaha Negara. </w:t>
      </w:r>
    </w:p>
    <w:p w14:paraId="5802478B" w14:textId="77777777" w:rsidR="00304176" w:rsidRDefault="00304176" w:rsidP="00582485">
      <w:pPr>
        <w:jc w:val="both"/>
        <w:rPr>
          <w:rFonts w:ascii="Arial" w:hAnsi="Arial" w:cs="Arial"/>
          <w:noProof/>
          <w:sz w:val="24"/>
          <w:szCs w:val="24"/>
        </w:rPr>
      </w:pPr>
    </w:p>
    <w:p w14:paraId="437F5238" w14:textId="376D5D02" w:rsidR="00582485" w:rsidRDefault="00582485" w:rsidP="00582485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536 K/TUN/2022, </w:t>
      </w:r>
      <w:r w:rsidR="00A43FFA">
        <w:rPr>
          <w:rFonts w:ascii="Arial" w:hAnsi="Arial" w:cs="Arial"/>
          <w:noProof/>
          <w:sz w:val="24"/>
          <w:szCs w:val="24"/>
        </w:rPr>
        <w:t>25 Oktober 2022</w:t>
      </w:r>
    </w:p>
    <w:p w14:paraId="068202B8" w14:textId="62F5F829" w:rsidR="00582485" w:rsidRDefault="00582485" w:rsidP="00582485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Pr="000112A2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https://putusan3.mahkamahagung.go.id/direktori/putusan/zaed6ed1aa4a0036b417313130333530.html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44AEEE30" w14:textId="77777777" w:rsidR="00582485" w:rsidRDefault="00582485" w:rsidP="00582485">
      <w:pPr>
        <w:spacing w:after="0"/>
        <w:jc w:val="both"/>
      </w:pPr>
    </w:p>
    <w:p w14:paraId="05F47AC3" w14:textId="77777777" w:rsidR="00582485" w:rsidRDefault="00582485" w:rsidP="0058248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F163DB8" w14:textId="77777777" w:rsidR="00582485" w:rsidRDefault="00582485" w:rsidP="0058248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4092A9D1" w14:textId="3B88F859" w:rsidR="007C6969" w:rsidRPr="00582485" w:rsidRDefault="00582485" w:rsidP="0058248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sectPr w:rsidR="007C6969" w:rsidRPr="005824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E1C"/>
    <w:multiLevelType w:val="hybridMultilevel"/>
    <w:tmpl w:val="C5E80E4E"/>
    <w:lvl w:ilvl="0" w:tplc="3A2615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673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485"/>
    <w:rsid w:val="00022D11"/>
    <w:rsid w:val="0007018D"/>
    <w:rsid w:val="001A473D"/>
    <w:rsid w:val="00301A58"/>
    <w:rsid w:val="00304176"/>
    <w:rsid w:val="003307C1"/>
    <w:rsid w:val="003C7AD7"/>
    <w:rsid w:val="00422ADC"/>
    <w:rsid w:val="00443790"/>
    <w:rsid w:val="00443F43"/>
    <w:rsid w:val="004B64B4"/>
    <w:rsid w:val="004C5151"/>
    <w:rsid w:val="004D2FB6"/>
    <w:rsid w:val="004F62E4"/>
    <w:rsid w:val="0056388B"/>
    <w:rsid w:val="00582485"/>
    <w:rsid w:val="00665F5C"/>
    <w:rsid w:val="006E1BB2"/>
    <w:rsid w:val="0073079A"/>
    <w:rsid w:val="00776034"/>
    <w:rsid w:val="007C6969"/>
    <w:rsid w:val="008016A0"/>
    <w:rsid w:val="00844E83"/>
    <w:rsid w:val="0088661B"/>
    <w:rsid w:val="008D5419"/>
    <w:rsid w:val="00A43FFA"/>
    <w:rsid w:val="00AE063F"/>
    <w:rsid w:val="00B169D9"/>
    <w:rsid w:val="00C50E41"/>
    <w:rsid w:val="00CA1ADB"/>
    <w:rsid w:val="00CB2A14"/>
    <w:rsid w:val="00CE5E20"/>
    <w:rsid w:val="00D11725"/>
    <w:rsid w:val="00D903F4"/>
    <w:rsid w:val="00E002D4"/>
    <w:rsid w:val="00E67128"/>
    <w:rsid w:val="00F02EB5"/>
    <w:rsid w:val="00FE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B377"/>
  <w15:chartTrackingRefBased/>
  <w15:docId w15:val="{54F8C738-E5A6-4137-A58D-59EE2C87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485"/>
  </w:style>
  <w:style w:type="paragraph" w:styleId="Heading1">
    <w:name w:val="heading 1"/>
    <w:basedOn w:val="Normal"/>
    <w:next w:val="Normal"/>
    <w:link w:val="Heading1Char"/>
    <w:uiPriority w:val="9"/>
    <w:qFormat/>
    <w:rsid w:val="00582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4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4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4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4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48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24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d6ed1aa4a0036b417313130333530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12</cp:revision>
  <dcterms:created xsi:type="dcterms:W3CDTF">2025-07-15T09:10:00Z</dcterms:created>
  <dcterms:modified xsi:type="dcterms:W3CDTF">2025-07-16T03:06:00Z</dcterms:modified>
</cp:coreProperties>
</file>