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0E2AD9" w14:textId="77777777" w:rsidR="0082415D" w:rsidRDefault="0082415D" w:rsidP="0082415D">
      <w:pPr>
        <w:spacing w:after="0"/>
        <w:jc w:val="both"/>
        <w:rPr>
          <w:rFonts w:ascii="Arial" w:hAnsi="Arial" w:cs="Arial"/>
          <w:noProof/>
          <w:sz w:val="24"/>
          <w:szCs w:val="24"/>
        </w:rPr>
      </w:pPr>
      <w:r w:rsidRPr="008D1C7C">
        <w:rPr>
          <w:rFonts w:ascii="Arial" w:hAnsi="Arial" w:cs="Arial"/>
          <w:b/>
          <w:bCs/>
          <w:noProof/>
          <w:sz w:val="24"/>
          <w:szCs w:val="24"/>
        </w:rPr>
        <w:t>Pencerahan Hukum</w:t>
      </w:r>
      <w:r>
        <w:rPr>
          <w:rFonts w:ascii="Arial" w:hAnsi="Arial" w:cs="Arial"/>
          <w:noProof/>
          <w:sz w:val="24"/>
          <w:szCs w:val="24"/>
        </w:rPr>
        <w:t xml:space="preserve"> </w:t>
      </w:r>
      <w:r>
        <w:rPr>
          <w:rFonts w:ascii="Arial" w:hAnsi="Arial" w:cs="Arial"/>
          <w:b/>
          <w:bCs/>
          <w:noProof/>
          <w:sz w:val="24"/>
          <w:szCs w:val="24"/>
        </w:rPr>
        <w:t>Hari Ini</w:t>
      </w:r>
    </w:p>
    <w:p w14:paraId="638EA8E9" w14:textId="5D2DBBBA" w:rsidR="0082415D" w:rsidRDefault="0082415D" w:rsidP="0082415D">
      <w:pPr>
        <w:jc w:val="both"/>
        <w:rPr>
          <w:rFonts w:ascii="Arial" w:hAnsi="Arial" w:cs="Arial"/>
          <w:b/>
          <w:bCs/>
          <w:noProof/>
          <w:sz w:val="24"/>
          <w:szCs w:val="24"/>
        </w:rPr>
      </w:pPr>
      <w:r>
        <w:rPr>
          <w:rFonts w:ascii="Arial" w:hAnsi="Arial" w:cs="Arial"/>
          <w:b/>
          <w:bCs/>
          <w:noProof/>
          <w:sz w:val="24"/>
          <w:szCs w:val="24"/>
        </w:rPr>
        <w:t>Selasa, 15 Juli 2025</w:t>
      </w:r>
    </w:p>
    <w:p w14:paraId="72F2E9ED" w14:textId="34C58C55" w:rsidR="0082415D" w:rsidRDefault="00F96EBC" w:rsidP="0082415D">
      <w:pPr>
        <w:jc w:val="both"/>
        <w:rPr>
          <w:rFonts w:ascii="Arial" w:hAnsi="Arial" w:cs="Arial"/>
          <w:b/>
          <w:bCs/>
          <w:noProof/>
          <w:sz w:val="24"/>
          <w:szCs w:val="24"/>
        </w:rPr>
      </w:pPr>
      <w:r>
        <w:rPr>
          <w:rFonts w:ascii="Arial" w:hAnsi="Arial" w:cs="Arial"/>
          <w:b/>
          <w:bCs/>
          <w:noProof/>
          <w:sz w:val="24"/>
          <w:szCs w:val="24"/>
        </w:rPr>
        <w:t>PENTINGNYA</w:t>
      </w:r>
      <w:r w:rsidR="00157217">
        <w:rPr>
          <w:rFonts w:ascii="Arial" w:hAnsi="Arial" w:cs="Arial"/>
          <w:b/>
          <w:bCs/>
          <w:noProof/>
          <w:sz w:val="24"/>
          <w:szCs w:val="24"/>
        </w:rPr>
        <w:t xml:space="preserve"> MEMAHAMI KETENTUAN YANG BERLAKU SERTA </w:t>
      </w:r>
      <w:r>
        <w:rPr>
          <w:rFonts w:ascii="Arial" w:hAnsi="Arial" w:cs="Arial"/>
          <w:b/>
          <w:bCs/>
          <w:noProof/>
          <w:sz w:val="24"/>
          <w:szCs w:val="24"/>
        </w:rPr>
        <w:t>MEMINTA PENDAPAT HUKUM DARI PIHAK YANG BERKOMPETEN APABILA TERDAPAT PERMASALAHAN DALAM PROSES PENGADAAN BARANG/JASA PEMERINTAH</w:t>
      </w:r>
    </w:p>
    <w:p w14:paraId="3FC178DD" w14:textId="77777777" w:rsidR="0033380D" w:rsidRDefault="0033380D" w:rsidP="00875106">
      <w:pPr>
        <w:jc w:val="both"/>
        <w:rPr>
          <w:rFonts w:ascii="Arial" w:hAnsi="Arial" w:cs="Arial"/>
          <w:noProof/>
          <w:sz w:val="24"/>
          <w:szCs w:val="24"/>
        </w:rPr>
      </w:pPr>
      <w:r w:rsidRPr="0033380D">
        <w:rPr>
          <w:rFonts w:ascii="Arial" w:hAnsi="Arial" w:cs="Arial"/>
          <w:noProof/>
          <w:sz w:val="24"/>
          <w:szCs w:val="24"/>
        </w:rPr>
        <w:t>Panitia Pengadaan dalam Pembangunan Sistem Jalan Berbayar Elektronik (SJBE) Provinsi DKI Jakarta (Tergugat) menerbitkan Surat Keputusan pembatalan lelang, karena adanya surat Smart ERP Consortium yang menyatakan keberatan atas pembatasan penggunaan teknologi yang terdapat dalam ketentuan dokumen lelang. Setelah itu, Tergugat dimintai keterangan oleh Polda Metro Jaya terkait laporan masyarakat tentang persyaratan spesifikasi perangkat dalam pengadaan ini.</w:t>
      </w:r>
    </w:p>
    <w:p w14:paraId="65DA7423" w14:textId="77777777" w:rsidR="0033380D" w:rsidRDefault="0033380D" w:rsidP="00875106">
      <w:pPr>
        <w:jc w:val="both"/>
        <w:rPr>
          <w:rFonts w:ascii="Arial" w:hAnsi="Arial" w:cs="Arial"/>
          <w:noProof/>
          <w:sz w:val="24"/>
          <w:szCs w:val="24"/>
        </w:rPr>
      </w:pPr>
      <w:r w:rsidRPr="0033380D">
        <w:rPr>
          <w:rFonts w:ascii="Arial" w:hAnsi="Arial" w:cs="Arial"/>
          <w:noProof/>
          <w:sz w:val="24"/>
          <w:szCs w:val="24"/>
        </w:rPr>
        <w:t>Saat itu, proses lelang telah ditahap pemasukan dokumen penawaran file Penawaran Administrasi dan Teknis. Oleh sebab itu, Tergugat melakukan koordinasi dengan pihak-pihak terkait, di antaranya LKPP dan Kejaksaan Agung RI untuk mendapatkan pendapat hukum. LKPP menyampaikan tanggapan bahwa terdapat larangan melakukan Post Bidding (tindakan mengubah, menambah, mengganti, dan/atau mengurangi dokumen pengadaan dan/atau dokumen penawaran setelah batas akhir pemasukan penawaran) dan Kejaksaan Agung RI memberikan saran untuk dilakukan pelelangan ulang dengan terlebih dahulu menyempurnakan ketentuan pengadaan dan perbaikan pada Dokumen Pemilihan. Berbagai saran inilah yang mendasari Tergugat menerbitkan keputusan pembatalan lelang.</w:t>
      </w:r>
    </w:p>
    <w:p w14:paraId="2EA59003" w14:textId="77777777" w:rsidR="0033380D" w:rsidRDefault="0033380D" w:rsidP="00875106">
      <w:pPr>
        <w:jc w:val="both"/>
        <w:rPr>
          <w:rFonts w:ascii="Arial" w:hAnsi="Arial" w:cs="Arial"/>
          <w:noProof/>
          <w:sz w:val="24"/>
          <w:szCs w:val="24"/>
        </w:rPr>
      </w:pPr>
      <w:r w:rsidRPr="0033380D">
        <w:rPr>
          <w:rFonts w:ascii="Arial" w:hAnsi="Arial" w:cs="Arial"/>
          <w:noProof/>
          <w:sz w:val="24"/>
          <w:szCs w:val="24"/>
        </w:rPr>
        <w:t>PTUN mengabulkan gugatan Penggugat, membatalkan dan mencabut keputusan yang diterbitkan oleh Tergugat dengan dasar secara substansi penerbitan keputusan tersebut bertentangan dengan peraturan perundang-undangan dan asas-asas umum pemerintahan. Putusan ini dikuatkan pada tingkat banding.</w:t>
      </w:r>
    </w:p>
    <w:p w14:paraId="1BF7B9BB" w14:textId="68AF6C0E" w:rsidR="00417073" w:rsidRDefault="0033380D" w:rsidP="00875106">
      <w:pPr>
        <w:jc w:val="both"/>
        <w:rPr>
          <w:rFonts w:ascii="Arial" w:hAnsi="Arial" w:cs="Arial"/>
          <w:noProof/>
          <w:sz w:val="24"/>
          <w:szCs w:val="24"/>
        </w:rPr>
      </w:pPr>
      <w:r w:rsidRPr="0033380D">
        <w:rPr>
          <w:rFonts w:ascii="Arial" w:hAnsi="Arial" w:cs="Arial"/>
          <w:noProof/>
          <w:sz w:val="24"/>
          <w:szCs w:val="24"/>
        </w:rPr>
        <w:t>Mahkamah Agung pada tingkat kasasi membatalkan putusan Judex Facti karena telah keliru dan salah dalam menerapkan hukum. Majelis menimbang bahwa lelang dapat dinyatakan gagal apabila ditemukan materi dari dokumen pengadaan yang tidak sesuai, sebagaimana ketentuan dalam Pasal 18 Keputusan Kepala Unit Pengelola SJBE No. 6 Tahun 2016. Selain itu, Tergugat juga telah meminta pendapat hukum dari pihak yang berkompeten, yaitu LKPP dan Kejaksaan Agung RI sehingga Tergugat telah tepat untuk membatalkan proses lelang hingga ada perbaikan terhadap dokumen pengadaan.</w:t>
      </w:r>
    </w:p>
    <w:p w14:paraId="014C2F09" w14:textId="77777777" w:rsidR="00321E02" w:rsidRDefault="00321E02" w:rsidP="00875106">
      <w:pPr>
        <w:jc w:val="both"/>
        <w:rPr>
          <w:rFonts w:ascii="Arial" w:hAnsi="Arial" w:cs="Arial"/>
          <w:noProof/>
          <w:sz w:val="24"/>
          <w:szCs w:val="24"/>
        </w:rPr>
      </w:pPr>
    </w:p>
    <w:p w14:paraId="34E1E4A1" w14:textId="77000625" w:rsidR="0082415D" w:rsidRDefault="0082415D" w:rsidP="0082415D">
      <w:pPr>
        <w:jc w:val="both"/>
        <w:rPr>
          <w:rFonts w:ascii="Arial" w:hAnsi="Arial" w:cs="Arial"/>
          <w:noProof/>
          <w:sz w:val="24"/>
          <w:szCs w:val="24"/>
        </w:rPr>
      </w:pPr>
      <w:r>
        <w:rPr>
          <w:rFonts w:ascii="Arial" w:hAnsi="Arial" w:cs="Arial"/>
          <w:noProof/>
          <w:sz w:val="24"/>
          <w:szCs w:val="24"/>
        </w:rPr>
        <w:t xml:space="preserve">→ Putusan Mahkamah Agung Nomor </w:t>
      </w:r>
      <w:r w:rsidR="0060647B">
        <w:rPr>
          <w:rFonts w:ascii="Arial" w:hAnsi="Arial" w:cs="Arial"/>
          <w:noProof/>
          <w:sz w:val="24"/>
          <w:szCs w:val="24"/>
        </w:rPr>
        <w:t>76</w:t>
      </w:r>
      <w:r>
        <w:rPr>
          <w:rFonts w:ascii="Arial" w:hAnsi="Arial" w:cs="Arial"/>
          <w:noProof/>
          <w:sz w:val="24"/>
          <w:szCs w:val="24"/>
        </w:rPr>
        <w:t xml:space="preserve"> K/</w:t>
      </w:r>
      <w:r w:rsidR="0060647B">
        <w:rPr>
          <w:rFonts w:ascii="Arial" w:hAnsi="Arial" w:cs="Arial"/>
          <w:noProof/>
          <w:sz w:val="24"/>
          <w:szCs w:val="24"/>
        </w:rPr>
        <w:t>TUN</w:t>
      </w:r>
      <w:r>
        <w:rPr>
          <w:rFonts w:ascii="Arial" w:hAnsi="Arial" w:cs="Arial"/>
          <w:noProof/>
          <w:sz w:val="24"/>
          <w:szCs w:val="24"/>
        </w:rPr>
        <w:t xml:space="preserve">/2021, </w:t>
      </w:r>
      <w:r w:rsidR="0060647B">
        <w:rPr>
          <w:rFonts w:ascii="Arial" w:hAnsi="Arial" w:cs="Arial"/>
          <w:noProof/>
          <w:sz w:val="24"/>
          <w:szCs w:val="24"/>
        </w:rPr>
        <w:t>9 Februari</w:t>
      </w:r>
      <w:r>
        <w:rPr>
          <w:rFonts w:ascii="Arial" w:hAnsi="Arial" w:cs="Arial"/>
          <w:noProof/>
          <w:sz w:val="24"/>
          <w:szCs w:val="24"/>
        </w:rPr>
        <w:t xml:space="preserve"> 2021</w:t>
      </w:r>
    </w:p>
    <w:p w14:paraId="590CC8A2" w14:textId="3B9E9750" w:rsidR="0082415D" w:rsidRDefault="0082415D" w:rsidP="0082415D">
      <w:pPr>
        <w:jc w:val="both"/>
      </w:pPr>
      <w:r>
        <w:rPr>
          <w:rFonts w:ascii="Arial" w:hAnsi="Arial" w:cs="Arial"/>
          <w:noProof/>
          <w:sz w:val="24"/>
          <w:szCs w:val="24"/>
        </w:rPr>
        <w:t xml:space="preserve">Sumber: </w:t>
      </w:r>
      <w:hyperlink r:id="rId5" w:history="1">
        <w:r w:rsidR="0060647B" w:rsidRPr="00C3093B">
          <w:rPr>
            <w:rStyle w:val="Hyperlink"/>
            <w:rFonts w:ascii="Arial" w:hAnsi="Arial" w:cs="Arial"/>
            <w:noProof/>
            <w:sz w:val="24"/>
            <w:szCs w:val="24"/>
          </w:rPr>
          <w:t>https://putusan3.mahkamahagung.go.id/direktori/putusan/zaebf0ec2ded5a4cb628313131313133.html</w:t>
        </w:r>
      </w:hyperlink>
      <w:r w:rsidR="0060647B">
        <w:rPr>
          <w:rFonts w:ascii="Arial" w:hAnsi="Arial" w:cs="Arial"/>
          <w:noProof/>
          <w:sz w:val="24"/>
          <w:szCs w:val="24"/>
        </w:rPr>
        <w:t xml:space="preserve"> </w:t>
      </w:r>
    </w:p>
    <w:p w14:paraId="4BCBB9F1" w14:textId="77777777" w:rsidR="00560D33" w:rsidRDefault="00560D33" w:rsidP="0082415D">
      <w:pPr>
        <w:spacing w:after="0"/>
        <w:jc w:val="both"/>
      </w:pPr>
    </w:p>
    <w:p w14:paraId="0CFB2124" w14:textId="029FE974" w:rsidR="0082415D" w:rsidRDefault="0082415D" w:rsidP="0082415D">
      <w:pPr>
        <w:spacing w:after="0"/>
        <w:jc w:val="both"/>
        <w:rPr>
          <w:rFonts w:ascii="Arial" w:hAnsi="Arial" w:cs="Arial"/>
          <w:noProof/>
          <w:sz w:val="24"/>
          <w:szCs w:val="24"/>
        </w:rPr>
      </w:pPr>
      <w:r>
        <w:rPr>
          <w:rFonts w:ascii="Arial" w:hAnsi="Arial" w:cs="Arial"/>
          <w:noProof/>
          <w:sz w:val="24"/>
          <w:szCs w:val="24"/>
        </w:rPr>
        <w:t>Salam Pengadaan,</w:t>
      </w:r>
    </w:p>
    <w:p w14:paraId="193313D5" w14:textId="1A3BA37D" w:rsidR="0082415D" w:rsidRDefault="0082415D" w:rsidP="0082415D">
      <w:pPr>
        <w:spacing w:after="0"/>
        <w:jc w:val="both"/>
        <w:rPr>
          <w:rFonts w:ascii="Arial" w:hAnsi="Arial" w:cs="Arial"/>
          <w:noProof/>
          <w:sz w:val="24"/>
          <w:szCs w:val="24"/>
        </w:rPr>
      </w:pPr>
      <w:r>
        <w:rPr>
          <w:rFonts w:ascii="Arial" w:hAnsi="Arial" w:cs="Arial"/>
          <w:noProof/>
          <w:sz w:val="24"/>
          <w:szCs w:val="24"/>
        </w:rPr>
        <w:t>LBH Pengadaan Publik Indonesia</w:t>
      </w:r>
    </w:p>
    <w:p w14:paraId="1EB098E9" w14:textId="2CD14721" w:rsidR="007C6969" w:rsidRPr="0033380D" w:rsidRDefault="0082415D" w:rsidP="0033380D">
      <w:pPr>
        <w:spacing w:after="0"/>
        <w:jc w:val="both"/>
        <w:rPr>
          <w:rFonts w:ascii="Arial" w:hAnsi="Arial" w:cs="Arial"/>
          <w:noProof/>
          <w:sz w:val="24"/>
          <w:szCs w:val="24"/>
        </w:rPr>
      </w:pPr>
      <w:r>
        <w:rPr>
          <w:rFonts w:ascii="Arial" w:hAnsi="Arial" w:cs="Arial"/>
          <w:noProof/>
          <w:sz w:val="24"/>
          <w:szCs w:val="24"/>
        </w:rPr>
        <w:t xml:space="preserve">Fredrik J. Pinakunary </w:t>
      </w:r>
      <w:r w:rsidRPr="006225AC">
        <w:rPr>
          <w:rFonts w:ascii="Arial" w:hAnsi="Arial" w:cs="Arial"/>
          <w:noProof/>
          <w:sz w:val="24"/>
          <w:szCs w:val="24"/>
        </w:rPr>
        <w:t>&amp; Nila Aulia</w:t>
      </w:r>
      <w:r w:rsidR="004E5DBE">
        <w:rPr>
          <w:rFonts w:ascii="Arial" w:hAnsi="Arial" w:cs="Arial"/>
          <w:noProof/>
          <w:sz w:val="24"/>
          <w:szCs w:val="24"/>
        </w:rPr>
        <w:t xml:space="preserve"> K</w:t>
      </w:r>
    </w:p>
    <w:sectPr w:rsidR="007C6969" w:rsidRPr="0033380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6260EA"/>
    <w:multiLevelType w:val="hybridMultilevel"/>
    <w:tmpl w:val="1F242038"/>
    <w:lvl w:ilvl="0" w:tplc="08D08CD4">
      <w:numFmt w:val="bullet"/>
      <w:lvlText w:val="-"/>
      <w:lvlJc w:val="left"/>
      <w:pPr>
        <w:ind w:left="720" w:hanging="360"/>
      </w:pPr>
      <w:rPr>
        <w:rFonts w:ascii="Arial" w:eastAsiaTheme="minorHAnsi" w:hAnsi="Arial" w:cs="Aria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num w:numId="1" w16cid:durableId="15428619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15D"/>
    <w:rsid w:val="000038DC"/>
    <w:rsid w:val="000343AE"/>
    <w:rsid w:val="00157217"/>
    <w:rsid w:val="001C6169"/>
    <w:rsid w:val="001D4E70"/>
    <w:rsid w:val="00220D6E"/>
    <w:rsid w:val="002806A4"/>
    <w:rsid w:val="00321E02"/>
    <w:rsid w:val="0033380D"/>
    <w:rsid w:val="00382713"/>
    <w:rsid w:val="00403297"/>
    <w:rsid w:val="00417073"/>
    <w:rsid w:val="00422ADC"/>
    <w:rsid w:val="004E5DBE"/>
    <w:rsid w:val="00560D33"/>
    <w:rsid w:val="0060647B"/>
    <w:rsid w:val="006231D8"/>
    <w:rsid w:val="00623B17"/>
    <w:rsid w:val="00640360"/>
    <w:rsid w:val="007708AF"/>
    <w:rsid w:val="00776034"/>
    <w:rsid w:val="007C6969"/>
    <w:rsid w:val="007F4E59"/>
    <w:rsid w:val="0082415D"/>
    <w:rsid w:val="00875106"/>
    <w:rsid w:val="008949A2"/>
    <w:rsid w:val="008C1A86"/>
    <w:rsid w:val="008F1856"/>
    <w:rsid w:val="00935425"/>
    <w:rsid w:val="00A103B7"/>
    <w:rsid w:val="00A76E4D"/>
    <w:rsid w:val="00AB1161"/>
    <w:rsid w:val="00B16914"/>
    <w:rsid w:val="00B27F8C"/>
    <w:rsid w:val="00B4046F"/>
    <w:rsid w:val="00B47986"/>
    <w:rsid w:val="00B56B61"/>
    <w:rsid w:val="00B724AE"/>
    <w:rsid w:val="00BC132B"/>
    <w:rsid w:val="00BC7EEF"/>
    <w:rsid w:val="00C57B7E"/>
    <w:rsid w:val="00CB44D3"/>
    <w:rsid w:val="00D30048"/>
    <w:rsid w:val="00DF7303"/>
    <w:rsid w:val="00E2321A"/>
    <w:rsid w:val="00EC02B6"/>
    <w:rsid w:val="00EE131B"/>
    <w:rsid w:val="00F70CF0"/>
    <w:rsid w:val="00F96EB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B04AE"/>
  <w15:chartTrackingRefBased/>
  <w15:docId w15:val="{4745A28D-0B2A-4107-9E7B-694D0E7ED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415D"/>
  </w:style>
  <w:style w:type="paragraph" w:styleId="Heading1">
    <w:name w:val="heading 1"/>
    <w:basedOn w:val="Normal"/>
    <w:next w:val="Normal"/>
    <w:link w:val="Heading1Char"/>
    <w:uiPriority w:val="9"/>
    <w:qFormat/>
    <w:rsid w:val="0082415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2415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2415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2415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2415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241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41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41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41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415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2415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2415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2415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2415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241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41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41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415D"/>
    <w:rPr>
      <w:rFonts w:eastAsiaTheme="majorEastAsia" w:cstheme="majorBidi"/>
      <w:color w:val="272727" w:themeColor="text1" w:themeTint="D8"/>
    </w:rPr>
  </w:style>
  <w:style w:type="paragraph" w:styleId="Title">
    <w:name w:val="Title"/>
    <w:basedOn w:val="Normal"/>
    <w:next w:val="Normal"/>
    <w:link w:val="TitleChar"/>
    <w:uiPriority w:val="10"/>
    <w:qFormat/>
    <w:rsid w:val="008241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41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41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41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415D"/>
    <w:pPr>
      <w:spacing w:before="160"/>
      <w:jc w:val="center"/>
    </w:pPr>
    <w:rPr>
      <w:i/>
      <w:iCs/>
      <w:color w:val="404040" w:themeColor="text1" w:themeTint="BF"/>
    </w:rPr>
  </w:style>
  <w:style w:type="character" w:customStyle="1" w:styleId="QuoteChar">
    <w:name w:val="Quote Char"/>
    <w:basedOn w:val="DefaultParagraphFont"/>
    <w:link w:val="Quote"/>
    <w:uiPriority w:val="29"/>
    <w:rsid w:val="0082415D"/>
    <w:rPr>
      <w:i/>
      <w:iCs/>
      <w:color w:val="404040" w:themeColor="text1" w:themeTint="BF"/>
    </w:rPr>
  </w:style>
  <w:style w:type="paragraph" w:styleId="ListParagraph">
    <w:name w:val="List Paragraph"/>
    <w:basedOn w:val="Normal"/>
    <w:uiPriority w:val="34"/>
    <w:qFormat/>
    <w:rsid w:val="0082415D"/>
    <w:pPr>
      <w:ind w:left="720"/>
      <w:contextualSpacing/>
    </w:pPr>
  </w:style>
  <w:style w:type="character" w:styleId="IntenseEmphasis">
    <w:name w:val="Intense Emphasis"/>
    <w:basedOn w:val="DefaultParagraphFont"/>
    <w:uiPriority w:val="21"/>
    <w:qFormat/>
    <w:rsid w:val="0082415D"/>
    <w:rPr>
      <w:i/>
      <w:iCs/>
      <w:color w:val="2F5496" w:themeColor="accent1" w:themeShade="BF"/>
    </w:rPr>
  </w:style>
  <w:style w:type="paragraph" w:styleId="IntenseQuote">
    <w:name w:val="Intense Quote"/>
    <w:basedOn w:val="Normal"/>
    <w:next w:val="Normal"/>
    <w:link w:val="IntenseQuoteChar"/>
    <w:uiPriority w:val="30"/>
    <w:qFormat/>
    <w:rsid w:val="0082415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2415D"/>
    <w:rPr>
      <w:i/>
      <w:iCs/>
      <w:color w:val="2F5496" w:themeColor="accent1" w:themeShade="BF"/>
    </w:rPr>
  </w:style>
  <w:style w:type="character" w:styleId="IntenseReference">
    <w:name w:val="Intense Reference"/>
    <w:basedOn w:val="DefaultParagraphFont"/>
    <w:uiPriority w:val="32"/>
    <w:qFormat/>
    <w:rsid w:val="0082415D"/>
    <w:rPr>
      <w:b/>
      <w:bCs/>
      <w:smallCaps/>
      <w:color w:val="2F5496" w:themeColor="accent1" w:themeShade="BF"/>
      <w:spacing w:val="5"/>
    </w:rPr>
  </w:style>
  <w:style w:type="character" w:styleId="Hyperlink">
    <w:name w:val="Hyperlink"/>
    <w:basedOn w:val="DefaultParagraphFont"/>
    <w:uiPriority w:val="99"/>
    <w:unhideWhenUsed/>
    <w:rsid w:val="0082415D"/>
    <w:rPr>
      <w:color w:val="0563C1" w:themeColor="hyperlink"/>
      <w:u w:val="single"/>
    </w:rPr>
  </w:style>
  <w:style w:type="character" w:styleId="UnresolvedMention">
    <w:name w:val="Unresolved Mention"/>
    <w:basedOn w:val="DefaultParagraphFont"/>
    <w:uiPriority w:val="99"/>
    <w:semiHidden/>
    <w:unhideWhenUsed/>
    <w:rsid w:val="008241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872450">
      <w:bodyDiv w:val="1"/>
      <w:marLeft w:val="0"/>
      <w:marRight w:val="0"/>
      <w:marTop w:val="0"/>
      <w:marBottom w:val="0"/>
      <w:divBdr>
        <w:top w:val="none" w:sz="0" w:space="0" w:color="auto"/>
        <w:left w:val="none" w:sz="0" w:space="0" w:color="auto"/>
        <w:bottom w:val="none" w:sz="0" w:space="0" w:color="auto"/>
        <w:right w:val="none" w:sz="0" w:space="0" w:color="auto"/>
      </w:divBdr>
    </w:div>
    <w:div w:id="688333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utusan3.mahkamahagung.go.id/direktori/putusan/zaebf0ec2ded5a4cb628313131313133.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397</TotalTime>
  <Pages>1</Pages>
  <Words>391</Words>
  <Characters>2234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HP5CD4236WS6@outlook.com</dc:creator>
  <cp:keywords/>
  <dc:description/>
  <cp:lastModifiedBy>HP5CD4236WS6@outlook.com</cp:lastModifiedBy>
  <cp:revision>12</cp:revision>
  <dcterms:created xsi:type="dcterms:W3CDTF">2025-07-12T10:20:00Z</dcterms:created>
  <dcterms:modified xsi:type="dcterms:W3CDTF">2025-07-15T05:24:00Z</dcterms:modified>
</cp:coreProperties>
</file>