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374A6" w14:textId="77777777" w:rsidR="00FB34E9" w:rsidRDefault="00FB34E9" w:rsidP="00FB34E9">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754EF2BF" w14:textId="48BC65C8" w:rsidR="00FB34E9" w:rsidRDefault="002E194B" w:rsidP="00FB34E9">
      <w:pPr>
        <w:jc w:val="both"/>
        <w:rPr>
          <w:rFonts w:ascii="Arial" w:hAnsi="Arial" w:cs="Arial"/>
          <w:b/>
          <w:bCs/>
          <w:noProof/>
          <w:sz w:val="24"/>
          <w:szCs w:val="24"/>
        </w:rPr>
      </w:pPr>
      <w:r>
        <w:rPr>
          <w:rFonts w:ascii="Arial" w:hAnsi="Arial" w:cs="Arial"/>
          <w:b/>
          <w:bCs/>
          <w:noProof/>
          <w:sz w:val="24"/>
          <w:szCs w:val="24"/>
        </w:rPr>
        <w:t>Jumat</w:t>
      </w:r>
      <w:r w:rsidR="00FB34E9">
        <w:rPr>
          <w:rFonts w:ascii="Arial" w:hAnsi="Arial" w:cs="Arial"/>
          <w:b/>
          <w:bCs/>
          <w:noProof/>
          <w:sz w:val="24"/>
          <w:szCs w:val="24"/>
        </w:rPr>
        <w:t xml:space="preserve">, </w:t>
      </w:r>
      <w:r>
        <w:rPr>
          <w:rFonts w:ascii="Arial" w:hAnsi="Arial" w:cs="Arial"/>
          <w:b/>
          <w:bCs/>
          <w:noProof/>
          <w:sz w:val="24"/>
          <w:szCs w:val="24"/>
        </w:rPr>
        <w:t>11</w:t>
      </w:r>
      <w:r w:rsidR="00FB34E9">
        <w:rPr>
          <w:rFonts w:ascii="Arial" w:hAnsi="Arial" w:cs="Arial"/>
          <w:b/>
          <w:bCs/>
          <w:noProof/>
          <w:sz w:val="24"/>
          <w:szCs w:val="24"/>
        </w:rPr>
        <w:t xml:space="preserve"> Juli 2025</w:t>
      </w:r>
    </w:p>
    <w:p w14:paraId="581B0C1A" w14:textId="77777777" w:rsidR="00987756" w:rsidRDefault="00987756" w:rsidP="00FB34E9">
      <w:pPr>
        <w:jc w:val="both"/>
        <w:rPr>
          <w:rFonts w:ascii="Arial" w:hAnsi="Arial" w:cs="Arial"/>
          <w:b/>
          <w:bCs/>
          <w:noProof/>
          <w:sz w:val="24"/>
          <w:szCs w:val="24"/>
        </w:rPr>
      </w:pPr>
    </w:p>
    <w:p w14:paraId="70C37FB2" w14:textId="043FC09B" w:rsidR="00FB34E9" w:rsidRDefault="00A87632" w:rsidP="00FB34E9">
      <w:pPr>
        <w:jc w:val="both"/>
        <w:rPr>
          <w:rFonts w:ascii="Arial" w:hAnsi="Arial" w:cs="Arial"/>
          <w:b/>
          <w:bCs/>
          <w:noProof/>
          <w:sz w:val="24"/>
          <w:szCs w:val="24"/>
        </w:rPr>
      </w:pPr>
      <w:r w:rsidRPr="008D38F9">
        <w:rPr>
          <w:rFonts w:ascii="Arial" w:hAnsi="Arial" w:cs="Arial"/>
          <w:b/>
          <w:bCs/>
          <w:i/>
          <w:iCs/>
          <w:noProof/>
          <w:sz w:val="24"/>
          <w:szCs w:val="24"/>
        </w:rPr>
        <w:t>FORCE MAJEUR</w:t>
      </w:r>
      <w:r w:rsidR="00A45467">
        <w:rPr>
          <w:rFonts w:ascii="Arial" w:hAnsi="Arial" w:cs="Arial"/>
          <w:b/>
          <w:bCs/>
          <w:i/>
          <w:iCs/>
          <w:noProof/>
          <w:sz w:val="24"/>
          <w:szCs w:val="24"/>
        </w:rPr>
        <w:t>E</w:t>
      </w:r>
      <w:r>
        <w:rPr>
          <w:rFonts w:ascii="Arial" w:hAnsi="Arial" w:cs="Arial"/>
          <w:b/>
          <w:bCs/>
          <w:noProof/>
          <w:sz w:val="24"/>
          <w:szCs w:val="24"/>
        </w:rPr>
        <w:t xml:space="preserve"> TIDAK DAPAT DIJADIKAN ALASAN OLEH </w:t>
      </w:r>
      <w:r w:rsidR="008D38F9">
        <w:rPr>
          <w:rFonts w:ascii="Arial" w:hAnsi="Arial" w:cs="Arial"/>
          <w:b/>
          <w:bCs/>
          <w:noProof/>
          <w:sz w:val="24"/>
          <w:szCs w:val="24"/>
        </w:rPr>
        <w:t>PEMERINTAH</w:t>
      </w:r>
      <w:r>
        <w:rPr>
          <w:rFonts w:ascii="Arial" w:hAnsi="Arial" w:cs="Arial"/>
          <w:b/>
          <w:bCs/>
          <w:noProof/>
          <w:sz w:val="24"/>
          <w:szCs w:val="24"/>
        </w:rPr>
        <w:t xml:space="preserve"> UNTUK TIDAK MELAKUKAN PEMBAYARAN </w:t>
      </w:r>
      <w:r w:rsidR="00BB3E81">
        <w:rPr>
          <w:rFonts w:ascii="Arial" w:hAnsi="Arial" w:cs="Arial"/>
          <w:b/>
          <w:bCs/>
          <w:noProof/>
          <w:sz w:val="24"/>
          <w:szCs w:val="24"/>
        </w:rPr>
        <w:t xml:space="preserve">PEKERJAAN KEPADA PENYEDIA </w:t>
      </w:r>
      <w:r>
        <w:rPr>
          <w:rFonts w:ascii="Arial" w:hAnsi="Arial" w:cs="Arial"/>
          <w:b/>
          <w:bCs/>
          <w:noProof/>
          <w:sz w:val="24"/>
          <w:szCs w:val="24"/>
        </w:rPr>
        <w:t>DALAM PENGADAAN BARANG/JASA SELAMA BUKAN AKIBAT DARI SUATU KEJADIAN ALAM</w:t>
      </w:r>
    </w:p>
    <w:p w14:paraId="6EF138DF" w14:textId="77777777" w:rsidR="00987756" w:rsidRPr="008D1C7C" w:rsidRDefault="00987756" w:rsidP="00FB34E9">
      <w:pPr>
        <w:jc w:val="both"/>
        <w:rPr>
          <w:rFonts w:ascii="Arial" w:hAnsi="Arial" w:cs="Arial"/>
          <w:b/>
          <w:bCs/>
          <w:noProof/>
          <w:sz w:val="24"/>
          <w:szCs w:val="24"/>
        </w:rPr>
      </w:pPr>
    </w:p>
    <w:p w14:paraId="341DD343" w14:textId="1CCCAFA9" w:rsidR="00F42EF3" w:rsidRDefault="00F42EF3" w:rsidP="00FB34E9">
      <w:pPr>
        <w:jc w:val="both"/>
        <w:rPr>
          <w:rFonts w:ascii="Arial" w:hAnsi="Arial" w:cs="Arial"/>
          <w:noProof/>
          <w:sz w:val="24"/>
          <w:szCs w:val="24"/>
        </w:rPr>
      </w:pPr>
      <w:r w:rsidRPr="00F42EF3">
        <w:rPr>
          <w:rFonts w:ascii="Arial" w:hAnsi="Arial" w:cs="Arial"/>
          <w:noProof/>
          <w:sz w:val="24"/>
          <w:szCs w:val="24"/>
        </w:rPr>
        <w:t>PT. Kusuma Dipa Nugraha (Penggugat) melaksanakan perjanjian dengan Dinas Pertanian dan Peternakan Provinsi Sulawesi Barat (Tergugat) dalam Pengadaan Pupuk NPK. Total harga kontrak kemudian mengalami perubahan dalam sebuah adendum menjadi Rp. 23.158.080.000 dikarenakan Kondisi Kahar (</w:t>
      </w:r>
      <w:r w:rsidRPr="00F42EF3">
        <w:rPr>
          <w:rFonts w:ascii="Arial" w:hAnsi="Arial" w:cs="Arial"/>
          <w:i/>
          <w:iCs/>
          <w:noProof/>
          <w:sz w:val="24"/>
          <w:szCs w:val="24"/>
        </w:rPr>
        <w:t>Force Majeur</w:t>
      </w:r>
      <w:r w:rsidR="00A45467">
        <w:rPr>
          <w:rFonts w:ascii="Arial" w:hAnsi="Arial" w:cs="Arial"/>
          <w:i/>
          <w:iCs/>
          <w:noProof/>
          <w:sz w:val="24"/>
          <w:szCs w:val="24"/>
        </w:rPr>
        <w:t>e</w:t>
      </w:r>
      <w:r w:rsidRPr="00F42EF3">
        <w:rPr>
          <w:rFonts w:ascii="Arial" w:hAnsi="Arial" w:cs="Arial"/>
          <w:noProof/>
          <w:sz w:val="24"/>
          <w:szCs w:val="24"/>
        </w:rPr>
        <w:t>) terkait kebijakan moniter penghematan APBN. Selama pendistribusian barang, pupuk sudah dilakukan uji sampel dan telah memenuhi standar mutu.</w:t>
      </w:r>
    </w:p>
    <w:p w14:paraId="33B3894D" w14:textId="737BA675" w:rsidR="00F42EF3" w:rsidRDefault="00F42EF3" w:rsidP="00FB34E9">
      <w:pPr>
        <w:jc w:val="both"/>
        <w:rPr>
          <w:rFonts w:ascii="Arial" w:hAnsi="Arial" w:cs="Arial"/>
          <w:noProof/>
          <w:sz w:val="24"/>
          <w:szCs w:val="24"/>
        </w:rPr>
      </w:pPr>
      <w:r w:rsidRPr="00F42EF3">
        <w:rPr>
          <w:rFonts w:ascii="Arial" w:hAnsi="Arial" w:cs="Arial"/>
          <w:noProof/>
          <w:sz w:val="24"/>
          <w:szCs w:val="24"/>
        </w:rPr>
        <w:t xml:space="preserve">Dalam pengerjaannya pupuk berhasil meningkatkan jumlah produksi petani. Namun, ketika Penggugat meminta sisa pembayaran sebesar Rp. 20.701.920.000 Tergugat tidak kunjung membayarkan dan tidak merespon Penggugat. Oleh sebab itu, Penggugat mengajukan gugatan wanprestasi dan menuntut kerugian materiil yang juga dialaminya. Dalam jawaban, Tergugat melakukan penundaan pembayaran karena adanya </w:t>
      </w:r>
      <w:r w:rsidRPr="008D38F9">
        <w:rPr>
          <w:rFonts w:ascii="Arial" w:hAnsi="Arial" w:cs="Arial"/>
          <w:i/>
          <w:iCs/>
          <w:noProof/>
          <w:sz w:val="24"/>
          <w:szCs w:val="24"/>
        </w:rPr>
        <w:t>force majeur</w:t>
      </w:r>
      <w:r w:rsidR="00A45467">
        <w:rPr>
          <w:rFonts w:ascii="Arial" w:hAnsi="Arial" w:cs="Arial"/>
          <w:i/>
          <w:iCs/>
          <w:noProof/>
          <w:sz w:val="24"/>
          <w:szCs w:val="24"/>
        </w:rPr>
        <w:t>e</w:t>
      </w:r>
      <w:r w:rsidRPr="00F42EF3">
        <w:rPr>
          <w:rFonts w:ascii="Arial" w:hAnsi="Arial" w:cs="Arial"/>
          <w:noProof/>
          <w:sz w:val="24"/>
          <w:szCs w:val="24"/>
        </w:rPr>
        <w:t xml:space="preserve"> dan pupuk Penggugat tidak memenuhi syarat kuantitas dan kuliatas yang disepakati sehingga Penggugat dinyatakan tidak layak bayar</w:t>
      </w:r>
      <w:r w:rsidR="008D38F9">
        <w:rPr>
          <w:rFonts w:ascii="Arial" w:hAnsi="Arial" w:cs="Arial"/>
          <w:noProof/>
          <w:sz w:val="24"/>
          <w:szCs w:val="24"/>
        </w:rPr>
        <w:t>.</w:t>
      </w:r>
    </w:p>
    <w:p w14:paraId="26D132D3" w14:textId="69ADBBF4" w:rsidR="00C3214E" w:rsidRDefault="00F42EF3" w:rsidP="00FB34E9">
      <w:pPr>
        <w:jc w:val="both"/>
        <w:rPr>
          <w:rFonts w:ascii="Arial" w:hAnsi="Arial" w:cs="Arial"/>
          <w:noProof/>
          <w:sz w:val="24"/>
          <w:szCs w:val="24"/>
        </w:rPr>
      </w:pPr>
      <w:r w:rsidRPr="00F42EF3">
        <w:rPr>
          <w:rFonts w:ascii="Arial" w:hAnsi="Arial" w:cs="Arial"/>
          <w:noProof/>
          <w:sz w:val="24"/>
          <w:szCs w:val="24"/>
        </w:rPr>
        <w:t xml:space="preserve">Dalam pertimbangan Majelis Hakim PN Medan menyatakan bahwa pupuk Penggugat sepanjang waktu pendistribusian barang telah memenuhi syarat mutu berdasarkan fakta hukum yang ditemukan. Sedangkan pengujian sampel oleh Tergugat yang dilakukan lima bulan setelah pekerjaan selesai serta tidak melakukan pembayaran merupakan hal yang akan menimbulkan preseden buruk bagi pelaku usaha. Majelis Hakim memutus Tergugat untuk membayar pekerjaan Penggugat sebesar Rp. 20.701.920.000 dan ganti rugi materiil sebesar Rp. 1.035.096.000. Putusan ini juga dikuatkan pada tingkat banding serta di tingkat kasasi Majelis Hakim menjelaskan bahwa </w:t>
      </w:r>
      <w:r w:rsidRPr="008D38F9">
        <w:rPr>
          <w:rFonts w:ascii="Arial" w:hAnsi="Arial" w:cs="Arial"/>
          <w:i/>
          <w:iCs/>
          <w:noProof/>
          <w:sz w:val="24"/>
          <w:szCs w:val="24"/>
        </w:rPr>
        <w:t>force majeur</w:t>
      </w:r>
      <w:r w:rsidR="00A45467">
        <w:rPr>
          <w:rFonts w:ascii="Arial" w:hAnsi="Arial" w:cs="Arial"/>
          <w:i/>
          <w:iCs/>
          <w:noProof/>
          <w:sz w:val="24"/>
          <w:szCs w:val="24"/>
        </w:rPr>
        <w:t>e</w:t>
      </w:r>
      <w:r w:rsidRPr="00F42EF3">
        <w:rPr>
          <w:rFonts w:ascii="Arial" w:hAnsi="Arial" w:cs="Arial"/>
          <w:noProof/>
          <w:sz w:val="24"/>
          <w:szCs w:val="24"/>
        </w:rPr>
        <w:t xml:space="preserve"> tidak dapat diterapkan dalam perkara ini karena bukan merupakan akibat dari suatu kejadian alam sehingga putusan Judex Facti dalam perkara ini sudahlah tepat.</w:t>
      </w:r>
    </w:p>
    <w:p w14:paraId="09571184" w14:textId="47B5A07A" w:rsidR="00FB34E9" w:rsidRDefault="00FB34E9" w:rsidP="00FB34E9">
      <w:pPr>
        <w:jc w:val="both"/>
        <w:rPr>
          <w:rFonts w:ascii="Arial" w:hAnsi="Arial" w:cs="Arial"/>
          <w:noProof/>
          <w:sz w:val="24"/>
          <w:szCs w:val="24"/>
        </w:rPr>
      </w:pPr>
      <w:r>
        <w:rPr>
          <w:rFonts w:ascii="Arial" w:hAnsi="Arial" w:cs="Arial"/>
          <w:noProof/>
          <w:sz w:val="24"/>
          <w:szCs w:val="24"/>
        </w:rPr>
        <w:t xml:space="preserve">→ Putusan Mahkamah Agung Nomor </w:t>
      </w:r>
      <w:r w:rsidR="00325370">
        <w:rPr>
          <w:rFonts w:ascii="Arial" w:hAnsi="Arial" w:cs="Arial"/>
          <w:noProof/>
          <w:sz w:val="24"/>
          <w:szCs w:val="24"/>
        </w:rPr>
        <w:t>2799 K/Pdt/2020</w:t>
      </w:r>
      <w:r>
        <w:rPr>
          <w:rFonts w:ascii="Arial" w:hAnsi="Arial" w:cs="Arial"/>
          <w:noProof/>
          <w:sz w:val="24"/>
          <w:szCs w:val="24"/>
        </w:rPr>
        <w:t xml:space="preserve">, tanggal </w:t>
      </w:r>
      <w:r w:rsidR="00325370">
        <w:rPr>
          <w:rFonts w:ascii="Arial" w:hAnsi="Arial" w:cs="Arial"/>
          <w:noProof/>
          <w:sz w:val="24"/>
          <w:szCs w:val="24"/>
        </w:rPr>
        <w:t>5 November 2020</w:t>
      </w:r>
    </w:p>
    <w:p w14:paraId="6C47A175" w14:textId="60BBDDA8" w:rsidR="00FB34E9" w:rsidRDefault="00FB34E9" w:rsidP="00FB34E9">
      <w:pPr>
        <w:jc w:val="both"/>
      </w:pPr>
      <w:r>
        <w:rPr>
          <w:rFonts w:ascii="Arial" w:hAnsi="Arial" w:cs="Arial"/>
          <w:noProof/>
          <w:sz w:val="24"/>
          <w:szCs w:val="24"/>
        </w:rPr>
        <w:t xml:space="preserve">Sumber: </w:t>
      </w:r>
    </w:p>
    <w:p w14:paraId="3F242946" w14:textId="3D328F8E" w:rsidR="00325370" w:rsidRDefault="00325370" w:rsidP="00FB34E9">
      <w:pPr>
        <w:spacing w:after="0"/>
        <w:jc w:val="both"/>
        <w:rPr>
          <w:rFonts w:ascii="Arial" w:hAnsi="Arial" w:cs="Arial"/>
          <w:noProof/>
          <w:sz w:val="24"/>
          <w:szCs w:val="24"/>
        </w:rPr>
      </w:pPr>
      <w:hyperlink r:id="rId4" w:history="1">
        <w:r w:rsidRPr="00CF087B">
          <w:rPr>
            <w:rStyle w:val="Hyperlink"/>
            <w:rFonts w:ascii="Arial" w:hAnsi="Arial" w:cs="Arial"/>
            <w:noProof/>
            <w:sz w:val="24"/>
            <w:szCs w:val="24"/>
          </w:rPr>
          <w:t>https://putusan3.mahkamahagung.go.id/direktori/putusan/zaeba979e7bd2c14a620313330343230.html</w:t>
        </w:r>
      </w:hyperlink>
      <w:r>
        <w:rPr>
          <w:rFonts w:ascii="Arial" w:hAnsi="Arial" w:cs="Arial"/>
          <w:noProof/>
          <w:sz w:val="24"/>
          <w:szCs w:val="24"/>
        </w:rPr>
        <w:t xml:space="preserve"> </w:t>
      </w:r>
    </w:p>
    <w:p w14:paraId="24C88170" w14:textId="77777777" w:rsidR="00325370" w:rsidRDefault="00325370" w:rsidP="00FB34E9">
      <w:pPr>
        <w:spacing w:after="0"/>
        <w:jc w:val="both"/>
        <w:rPr>
          <w:rFonts w:ascii="Arial" w:hAnsi="Arial" w:cs="Arial"/>
          <w:noProof/>
          <w:sz w:val="24"/>
          <w:szCs w:val="24"/>
        </w:rPr>
      </w:pPr>
    </w:p>
    <w:p w14:paraId="130A01AA" w14:textId="37E3F469" w:rsidR="00FB34E9" w:rsidRDefault="00FB34E9" w:rsidP="00FB34E9">
      <w:pPr>
        <w:spacing w:after="0"/>
        <w:jc w:val="both"/>
        <w:rPr>
          <w:rFonts w:ascii="Arial" w:hAnsi="Arial" w:cs="Arial"/>
          <w:noProof/>
          <w:sz w:val="24"/>
          <w:szCs w:val="24"/>
        </w:rPr>
      </w:pPr>
      <w:r>
        <w:rPr>
          <w:rFonts w:ascii="Arial" w:hAnsi="Arial" w:cs="Arial"/>
          <w:noProof/>
          <w:sz w:val="24"/>
          <w:szCs w:val="24"/>
        </w:rPr>
        <w:t>Salam Pengadaan,</w:t>
      </w:r>
    </w:p>
    <w:p w14:paraId="01EE897D" w14:textId="77777777" w:rsidR="00FB34E9" w:rsidRDefault="00FB34E9" w:rsidP="00FB34E9">
      <w:pPr>
        <w:spacing w:after="0"/>
        <w:jc w:val="both"/>
        <w:rPr>
          <w:rFonts w:ascii="Arial" w:hAnsi="Arial" w:cs="Arial"/>
          <w:noProof/>
          <w:sz w:val="24"/>
          <w:szCs w:val="24"/>
        </w:rPr>
      </w:pPr>
      <w:r>
        <w:rPr>
          <w:rFonts w:ascii="Arial" w:hAnsi="Arial" w:cs="Arial"/>
          <w:noProof/>
          <w:sz w:val="24"/>
          <w:szCs w:val="24"/>
        </w:rPr>
        <w:t>Ketua LBH Pengadaan Publik Indonesia</w:t>
      </w:r>
    </w:p>
    <w:p w14:paraId="37AC0DEF" w14:textId="23725152" w:rsidR="007C6969" w:rsidRDefault="00FB34E9" w:rsidP="00987756">
      <w:pPr>
        <w:spacing w:after="0"/>
        <w:jc w:val="both"/>
        <w:rPr>
          <w:rFonts w:ascii="Arial" w:hAnsi="Arial" w:cs="Arial"/>
          <w:noProof/>
          <w:sz w:val="24"/>
          <w:szCs w:val="24"/>
        </w:rPr>
      </w:pPr>
      <w:r>
        <w:rPr>
          <w:rFonts w:ascii="Arial" w:hAnsi="Arial" w:cs="Arial"/>
          <w:noProof/>
          <w:sz w:val="24"/>
          <w:szCs w:val="24"/>
        </w:rPr>
        <w:t>Fredrik J. Pinakunary</w:t>
      </w:r>
      <w:r w:rsidR="00382621">
        <w:rPr>
          <w:rFonts w:ascii="Arial" w:hAnsi="Arial" w:cs="Arial"/>
          <w:noProof/>
          <w:sz w:val="24"/>
          <w:szCs w:val="24"/>
        </w:rPr>
        <w:t xml:space="preserve"> </w:t>
      </w:r>
      <w:r w:rsidR="00382621" w:rsidRPr="00382621">
        <w:rPr>
          <w:rFonts w:ascii="Arial" w:hAnsi="Arial" w:cs="Arial"/>
          <w:noProof/>
          <w:sz w:val="24"/>
          <w:szCs w:val="24"/>
        </w:rPr>
        <w:t>&amp; Nila Aulia</w:t>
      </w:r>
      <w:r w:rsidR="008D38F9">
        <w:rPr>
          <w:rFonts w:ascii="Arial" w:hAnsi="Arial" w:cs="Arial"/>
          <w:noProof/>
          <w:sz w:val="24"/>
          <w:szCs w:val="24"/>
        </w:rPr>
        <w:t xml:space="preserve"> K</w:t>
      </w:r>
    </w:p>
    <w:p w14:paraId="002CB7F3" w14:textId="77777777" w:rsidR="005D354F" w:rsidRDefault="005D354F" w:rsidP="00987756">
      <w:pPr>
        <w:spacing w:after="0"/>
        <w:jc w:val="both"/>
        <w:rPr>
          <w:rFonts w:ascii="Arial" w:hAnsi="Arial" w:cs="Arial"/>
          <w:noProof/>
          <w:sz w:val="24"/>
          <w:szCs w:val="24"/>
        </w:rPr>
      </w:pPr>
    </w:p>
    <w:p w14:paraId="4707A376" w14:textId="77777777" w:rsidR="005D354F" w:rsidRPr="005D354F" w:rsidRDefault="005D354F" w:rsidP="005D354F">
      <w:pPr>
        <w:spacing w:after="0"/>
        <w:jc w:val="both"/>
        <w:rPr>
          <w:rFonts w:ascii="Arial" w:hAnsi="Arial" w:cs="Arial"/>
          <w:noProof/>
          <w:sz w:val="24"/>
          <w:szCs w:val="24"/>
        </w:rPr>
      </w:pPr>
      <w:r w:rsidRPr="005D354F">
        <w:rPr>
          <w:rFonts w:ascii="Arial" w:hAnsi="Arial" w:cs="Arial"/>
          <w:noProof/>
          <w:sz w:val="24"/>
          <w:szCs w:val="24"/>
        </w:rPr>
        <w:t>Konsultasikan masalah hukum gratis di :</w:t>
      </w:r>
    </w:p>
    <w:p w14:paraId="0B16BB5D" w14:textId="77777777" w:rsidR="005D354F" w:rsidRPr="005D354F" w:rsidRDefault="005D354F" w:rsidP="005D354F">
      <w:pPr>
        <w:spacing w:after="0"/>
        <w:jc w:val="both"/>
        <w:rPr>
          <w:rFonts w:ascii="Arial" w:hAnsi="Arial" w:cs="Arial"/>
          <w:noProof/>
          <w:sz w:val="24"/>
          <w:szCs w:val="24"/>
        </w:rPr>
      </w:pPr>
      <w:r w:rsidRPr="005D354F">
        <w:rPr>
          <w:rFonts w:ascii="Arial" w:hAnsi="Arial" w:cs="Arial"/>
          <w:noProof/>
          <w:sz w:val="24"/>
          <w:szCs w:val="24"/>
        </w:rPr>
        <w:lastRenderedPageBreak/>
        <w:t xml:space="preserve">https://lbhpengadaan.id/layanan-hukum/konsultasi-hukum-gratis/ </w:t>
      </w:r>
    </w:p>
    <w:p w14:paraId="021E9BEE" w14:textId="77777777" w:rsidR="005D354F" w:rsidRPr="005D354F" w:rsidRDefault="005D354F" w:rsidP="005D354F">
      <w:pPr>
        <w:spacing w:after="0"/>
        <w:jc w:val="both"/>
        <w:rPr>
          <w:rFonts w:ascii="Arial" w:hAnsi="Arial" w:cs="Arial"/>
          <w:noProof/>
          <w:sz w:val="24"/>
          <w:szCs w:val="24"/>
        </w:rPr>
      </w:pPr>
    </w:p>
    <w:p w14:paraId="6B50B554" w14:textId="77777777" w:rsidR="005D354F" w:rsidRPr="005D354F" w:rsidRDefault="005D354F" w:rsidP="005D354F">
      <w:pPr>
        <w:spacing w:after="0"/>
        <w:jc w:val="both"/>
        <w:rPr>
          <w:rFonts w:ascii="Arial" w:hAnsi="Arial" w:cs="Arial"/>
          <w:noProof/>
          <w:sz w:val="24"/>
          <w:szCs w:val="24"/>
        </w:rPr>
      </w:pPr>
      <w:r w:rsidRPr="005D354F">
        <w:rPr>
          <w:rFonts w:ascii="Arial" w:hAnsi="Arial" w:cs="Arial"/>
          <w:noProof/>
          <w:sz w:val="24"/>
          <w:szCs w:val="24"/>
        </w:rPr>
        <w:t>Atau menghubungi kami melalui:</w:t>
      </w:r>
    </w:p>
    <w:p w14:paraId="12493661" w14:textId="77777777" w:rsidR="005D354F" w:rsidRPr="005D354F" w:rsidRDefault="005D354F" w:rsidP="005D354F">
      <w:pPr>
        <w:spacing w:after="0"/>
        <w:jc w:val="both"/>
        <w:rPr>
          <w:rFonts w:ascii="Arial" w:hAnsi="Arial" w:cs="Arial"/>
          <w:noProof/>
          <w:sz w:val="24"/>
          <w:szCs w:val="24"/>
        </w:rPr>
      </w:pPr>
      <w:r w:rsidRPr="005D354F">
        <w:rPr>
          <w:rFonts w:ascii="Segoe UI Emoji" w:hAnsi="Segoe UI Emoji" w:cs="Segoe UI Emoji"/>
          <w:noProof/>
          <w:sz w:val="24"/>
          <w:szCs w:val="24"/>
        </w:rPr>
        <w:t>📍</w:t>
      </w:r>
      <w:r w:rsidRPr="005D354F">
        <w:rPr>
          <w:rFonts w:ascii="Arial" w:hAnsi="Arial" w:cs="Arial"/>
          <w:noProof/>
          <w:sz w:val="24"/>
          <w:szCs w:val="24"/>
        </w:rPr>
        <w:t>email: lbhpengadaanpublikindonesia@gmail.com</w:t>
      </w:r>
    </w:p>
    <w:p w14:paraId="73836CEF" w14:textId="1DB7F025" w:rsidR="005D354F" w:rsidRPr="00987756" w:rsidRDefault="005D354F" w:rsidP="005D354F">
      <w:pPr>
        <w:spacing w:after="0"/>
        <w:jc w:val="both"/>
        <w:rPr>
          <w:rFonts w:ascii="Arial" w:hAnsi="Arial" w:cs="Arial"/>
          <w:noProof/>
          <w:sz w:val="24"/>
          <w:szCs w:val="24"/>
        </w:rPr>
      </w:pPr>
      <w:r w:rsidRPr="005D354F">
        <w:rPr>
          <w:rFonts w:ascii="Segoe UI Emoji" w:hAnsi="Segoe UI Emoji" w:cs="Segoe UI Emoji"/>
          <w:noProof/>
          <w:sz w:val="24"/>
          <w:szCs w:val="24"/>
        </w:rPr>
        <w:t>📲</w:t>
      </w:r>
      <w:r w:rsidRPr="005D354F">
        <w:rPr>
          <w:rFonts w:ascii="Arial" w:hAnsi="Arial" w:cs="Arial"/>
          <w:noProof/>
          <w:sz w:val="24"/>
          <w:szCs w:val="24"/>
        </w:rPr>
        <w:t xml:space="preserve"> kontak: 0811-1013-9027</w:t>
      </w:r>
    </w:p>
    <w:sectPr w:rsidR="005D354F" w:rsidRPr="00987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4E9"/>
    <w:rsid w:val="00013956"/>
    <w:rsid w:val="000B0765"/>
    <w:rsid w:val="000C7FEE"/>
    <w:rsid w:val="001634E2"/>
    <w:rsid w:val="00256A0D"/>
    <w:rsid w:val="002E194B"/>
    <w:rsid w:val="00325370"/>
    <w:rsid w:val="00382621"/>
    <w:rsid w:val="003F141C"/>
    <w:rsid w:val="00422ADC"/>
    <w:rsid w:val="005941AC"/>
    <w:rsid w:val="005D354F"/>
    <w:rsid w:val="00667ED1"/>
    <w:rsid w:val="007358B8"/>
    <w:rsid w:val="00776034"/>
    <w:rsid w:val="00784027"/>
    <w:rsid w:val="007C6969"/>
    <w:rsid w:val="007C6975"/>
    <w:rsid w:val="008D38F9"/>
    <w:rsid w:val="0097765C"/>
    <w:rsid w:val="00987756"/>
    <w:rsid w:val="009B36E4"/>
    <w:rsid w:val="00A45467"/>
    <w:rsid w:val="00A87632"/>
    <w:rsid w:val="00AC066A"/>
    <w:rsid w:val="00B27BE8"/>
    <w:rsid w:val="00BB3E81"/>
    <w:rsid w:val="00C3214E"/>
    <w:rsid w:val="00D53245"/>
    <w:rsid w:val="00DB14A9"/>
    <w:rsid w:val="00EF76FB"/>
    <w:rsid w:val="00F42EF3"/>
    <w:rsid w:val="00FB34E9"/>
    <w:rsid w:val="00FF6A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E3B6A"/>
  <w15:chartTrackingRefBased/>
  <w15:docId w15:val="{1F1C72AF-47F6-4984-8354-CA0E7AD6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4E9"/>
  </w:style>
  <w:style w:type="paragraph" w:styleId="Heading1">
    <w:name w:val="heading 1"/>
    <w:basedOn w:val="Normal"/>
    <w:next w:val="Normal"/>
    <w:link w:val="Heading1Char"/>
    <w:uiPriority w:val="9"/>
    <w:qFormat/>
    <w:rsid w:val="00FB34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B34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4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34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34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34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4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4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4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4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34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34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34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34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34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4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4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4E9"/>
    <w:rPr>
      <w:rFonts w:eastAsiaTheme="majorEastAsia" w:cstheme="majorBidi"/>
      <w:color w:val="272727" w:themeColor="text1" w:themeTint="D8"/>
    </w:rPr>
  </w:style>
  <w:style w:type="paragraph" w:styleId="Title">
    <w:name w:val="Title"/>
    <w:basedOn w:val="Normal"/>
    <w:next w:val="Normal"/>
    <w:link w:val="TitleChar"/>
    <w:uiPriority w:val="10"/>
    <w:qFormat/>
    <w:rsid w:val="00FB34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4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4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4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4E9"/>
    <w:pPr>
      <w:spacing w:before="160"/>
      <w:jc w:val="center"/>
    </w:pPr>
    <w:rPr>
      <w:i/>
      <w:iCs/>
      <w:color w:val="404040" w:themeColor="text1" w:themeTint="BF"/>
    </w:rPr>
  </w:style>
  <w:style w:type="character" w:customStyle="1" w:styleId="QuoteChar">
    <w:name w:val="Quote Char"/>
    <w:basedOn w:val="DefaultParagraphFont"/>
    <w:link w:val="Quote"/>
    <w:uiPriority w:val="29"/>
    <w:rsid w:val="00FB34E9"/>
    <w:rPr>
      <w:i/>
      <w:iCs/>
      <w:color w:val="404040" w:themeColor="text1" w:themeTint="BF"/>
    </w:rPr>
  </w:style>
  <w:style w:type="paragraph" w:styleId="ListParagraph">
    <w:name w:val="List Paragraph"/>
    <w:basedOn w:val="Normal"/>
    <w:uiPriority w:val="34"/>
    <w:qFormat/>
    <w:rsid w:val="00FB34E9"/>
    <w:pPr>
      <w:ind w:left="720"/>
      <w:contextualSpacing/>
    </w:pPr>
  </w:style>
  <w:style w:type="character" w:styleId="IntenseEmphasis">
    <w:name w:val="Intense Emphasis"/>
    <w:basedOn w:val="DefaultParagraphFont"/>
    <w:uiPriority w:val="21"/>
    <w:qFormat/>
    <w:rsid w:val="00FB34E9"/>
    <w:rPr>
      <w:i/>
      <w:iCs/>
      <w:color w:val="2F5496" w:themeColor="accent1" w:themeShade="BF"/>
    </w:rPr>
  </w:style>
  <w:style w:type="paragraph" w:styleId="IntenseQuote">
    <w:name w:val="Intense Quote"/>
    <w:basedOn w:val="Normal"/>
    <w:next w:val="Normal"/>
    <w:link w:val="IntenseQuoteChar"/>
    <w:uiPriority w:val="30"/>
    <w:qFormat/>
    <w:rsid w:val="00FB34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34E9"/>
    <w:rPr>
      <w:i/>
      <w:iCs/>
      <w:color w:val="2F5496" w:themeColor="accent1" w:themeShade="BF"/>
    </w:rPr>
  </w:style>
  <w:style w:type="character" w:styleId="IntenseReference">
    <w:name w:val="Intense Reference"/>
    <w:basedOn w:val="DefaultParagraphFont"/>
    <w:uiPriority w:val="32"/>
    <w:qFormat/>
    <w:rsid w:val="00FB34E9"/>
    <w:rPr>
      <w:b/>
      <w:bCs/>
      <w:smallCaps/>
      <w:color w:val="2F5496" w:themeColor="accent1" w:themeShade="BF"/>
      <w:spacing w:val="5"/>
    </w:rPr>
  </w:style>
  <w:style w:type="character" w:styleId="Hyperlink">
    <w:name w:val="Hyperlink"/>
    <w:basedOn w:val="DefaultParagraphFont"/>
    <w:uiPriority w:val="99"/>
    <w:unhideWhenUsed/>
    <w:rsid w:val="00FB34E9"/>
    <w:rPr>
      <w:color w:val="0563C1" w:themeColor="hyperlink"/>
      <w:u w:val="single"/>
    </w:rPr>
  </w:style>
  <w:style w:type="character" w:styleId="UnresolvedMention">
    <w:name w:val="Unresolved Mention"/>
    <w:basedOn w:val="DefaultParagraphFont"/>
    <w:uiPriority w:val="99"/>
    <w:semiHidden/>
    <w:unhideWhenUsed/>
    <w:rsid w:val="00C321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ba979e7bd2c14a6203133303432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9</cp:revision>
  <dcterms:created xsi:type="dcterms:W3CDTF">2025-07-01T14:26:00Z</dcterms:created>
  <dcterms:modified xsi:type="dcterms:W3CDTF">2025-07-11T06:02:00Z</dcterms:modified>
</cp:coreProperties>
</file>