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E7C92" w14:textId="77777777" w:rsidR="00EC4533" w:rsidRDefault="00FE3F72" w:rsidP="00EC4533">
      <w:pPr>
        <w:spacing w:after="0"/>
        <w:jc w:val="both"/>
        <w:rPr>
          <w:rFonts w:ascii="Arial" w:hAnsi="Arial" w:cs="Arial"/>
          <w:b/>
          <w:bCs/>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w:t>
      </w:r>
      <w:r w:rsidR="00EC4533">
        <w:rPr>
          <w:rFonts w:ascii="Arial" w:hAnsi="Arial" w:cs="Arial"/>
          <w:b/>
          <w:bCs/>
          <w:noProof/>
          <w:sz w:val="24"/>
          <w:szCs w:val="24"/>
        </w:rPr>
        <w:t>i</w:t>
      </w:r>
    </w:p>
    <w:p w14:paraId="198E4BE7" w14:textId="63C5CD16" w:rsidR="00FE3F72" w:rsidRDefault="00EC4533" w:rsidP="00EC4533">
      <w:pPr>
        <w:spacing w:after="0"/>
        <w:jc w:val="both"/>
        <w:rPr>
          <w:rFonts w:ascii="Arial" w:hAnsi="Arial" w:cs="Arial"/>
          <w:noProof/>
          <w:sz w:val="24"/>
          <w:szCs w:val="24"/>
        </w:rPr>
      </w:pPr>
      <w:r>
        <w:rPr>
          <w:rFonts w:ascii="Arial" w:hAnsi="Arial" w:cs="Arial"/>
          <w:b/>
          <w:bCs/>
          <w:noProof/>
          <w:sz w:val="24"/>
          <w:szCs w:val="24"/>
        </w:rPr>
        <w:t>Se</w:t>
      </w:r>
      <w:r w:rsidR="00DF2C59">
        <w:rPr>
          <w:rFonts w:ascii="Arial" w:hAnsi="Arial" w:cs="Arial"/>
          <w:b/>
          <w:bCs/>
          <w:noProof/>
          <w:sz w:val="24"/>
          <w:szCs w:val="24"/>
        </w:rPr>
        <w:t>lasa</w:t>
      </w:r>
      <w:r>
        <w:rPr>
          <w:rFonts w:ascii="Arial" w:hAnsi="Arial" w:cs="Arial"/>
          <w:b/>
          <w:bCs/>
          <w:noProof/>
          <w:sz w:val="24"/>
          <w:szCs w:val="24"/>
        </w:rPr>
        <w:t>, 1</w:t>
      </w:r>
      <w:r w:rsidR="00DF2C59">
        <w:rPr>
          <w:rFonts w:ascii="Arial" w:hAnsi="Arial" w:cs="Arial"/>
          <w:b/>
          <w:bCs/>
          <w:noProof/>
          <w:sz w:val="24"/>
          <w:szCs w:val="24"/>
        </w:rPr>
        <w:t>6</w:t>
      </w:r>
      <w:r w:rsidR="00FE3F72">
        <w:rPr>
          <w:rFonts w:ascii="Arial" w:hAnsi="Arial" w:cs="Arial"/>
          <w:b/>
          <w:bCs/>
          <w:noProof/>
          <w:sz w:val="24"/>
          <w:szCs w:val="24"/>
        </w:rPr>
        <w:t xml:space="preserve"> September 2025</w:t>
      </w:r>
    </w:p>
    <w:p w14:paraId="152E97B1" w14:textId="77777777" w:rsidR="00EC4533" w:rsidRDefault="00EC4533" w:rsidP="00EC4533">
      <w:pPr>
        <w:spacing w:after="0"/>
        <w:jc w:val="both"/>
        <w:rPr>
          <w:rFonts w:ascii="Arial" w:hAnsi="Arial" w:cs="Arial"/>
          <w:noProof/>
          <w:sz w:val="24"/>
          <w:szCs w:val="24"/>
        </w:rPr>
      </w:pPr>
    </w:p>
    <w:p w14:paraId="7A4C0F55" w14:textId="5B1B8133" w:rsidR="00EC4533" w:rsidRPr="00AB470C" w:rsidRDefault="00AB470C" w:rsidP="00EC4533">
      <w:pPr>
        <w:spacing w:after="0"/>
        <w:jc w:val="both"/>
        <w:rPr>
          <w:rFonts w:ascii="Arial" w:hAnsi="Arial" w:cs="Arial"/>
          <w:b/>
          <w:bCs/>
          <w:noProof/>
          <w:sz w:val="24"/>
          <w:szCs w:val="24"/>
        </w:rPr>
      </w:pPr>
      <w:r>
        <w:rPr>
          <w:rFonts w:ascii="Arial" w:hAnsi="Arial" w:cs="Arial"/>
          <w:b/>
          <w:bCs/>
          <w:noProof/>
          <w:sz w:val="24"/>
          <w:szCs w:val="24"/>
        </w:rPr>
        <w:t>PENGADILAN MENIMBANG SURAT PERJANJIAN HARUS DIPATUHI SEBAGAI UNDANG-UNDANG BAGI PARA PIHAK YANG MENANDATANGANINYA</w:t>
      </w:r>
    </w:p>
    <w:p w14:paraId="4864D36D" w14:textId="77777777" w:rsidR="00EC4533" w:rsidRDefault="00EC4533" w:rsidP="00EC4533">
      <w:pPr>
        <w:spacing w:after="0"/>
        <w:jc w:val="both"/>
        <w:rPr>
          <w:rFonts w:ascii="Arial" w:hAnsi="Arial" w:cs="Arial"/>
          <w:noProof/>
          <w:sz w:val="24"/>
          <w:szCs w:val="24"/>
        </w:rPr>
      </w:pPr>
    </w:p>
    <w:p w14:paraId="1513B316" w14:textId="101654CB" w:rsidR="00831062" w:rsidRDefault="00EC4533" w:rsidP="00A853CD">
      <w:pPr>
        <w:jc w:val="both"/>
        <w:rPr>
          <w:rFonts w:ascii="Arial" w:hAnsi="Arial" w:cs="Arial"/>
          <w:noProof/>
          <w:sz w:val="24"/>
          <w:szCs w:val="24"/>
        </w:rPr>
      </w:pPr>
      <w:r>
        <w:rPr>
          <w:rFonts w:ascii="Arial" w:hAnsi="Arial" w:cs="Arial"/>
          <w:noProof/>
          <w:sz w:val="24"/>
          <w:szCs w:val="24"/>
        </w:rPr>
        <w:t>Pada Paket Preservasi Jalan Sp. Panam – Sp. Kayu Ara Pekanbaru T.A 2022</w:t>
      </w:r>
      <w:r w:rsidR="009F76A2">
        <w:rPr>
          <w:rFonts w:ascii="Arial" w:hAnsi="Arial" w:cs="Arial"/>
          <w:noProof/>
          <w:sz w:val="24"/>
          <w:szCs w:val="24"/>
        </w:rPr>
        <w:t xml:space="preserve">, telah ditindaklajuti ke tahap penandatanganan </w:t>
      </w:r>
      <w:r w:rsidR="00831062">
        <w:rPr>
          <w:rFonts w:ascii="Arial" w:hAnsi="Arial" w:cs="Arial"/>
          <w:noProof/>
          <w:sz w:val="24"/>
          <w:szCs w:val="24"/>
        </w:rPr>
        <w:t>Surat Perjanjian/K</w:t>
      </w:r>
      <w:r w:rsidR="009F76A2">
        <w:rPr>
          <w:rFonts w:ascii="Arial" w:hAnsi="Arial" w:cs="Arial"/>
          <w:noProof/>
          <w:sz w:val="24"/>
          <w:szCs w:val="24"/>
        </w:rPr>
        <w:t>ontrak oleh Pejabat Pembuat Komitmen (Tergugat) dengan PT. Kurnia Indah Dwiaji selaku Penyedia (Penggugat).</w:t>
      </w:r>
      <w:r w:rsidR="00A853CD">
        <w:rPr>
          <w:rFonts w:ascii="Arial" w:hAnsi="Arial" w:cs="Arial"/>
          <w:noProof/>
          <w:sz w:val="24"/>
          <w:szCs w:val="24"/>
        </w:rPr>
        <w:t xml:space="preserve"> </w:t>
      </w:r>
      <w:r w:rsidR="009F76A2">
        <w:rPr>
          <w:rFonts w:ascii="Arial" w:hAnsi="Arial" w:cs="Arial"/>
          <w:noProof/>
          <w:sz w:val="24"/>
          <w:szCs w:val="24"/>
        </w:rPr>
        <w:t>Kemudian, perselisihan terjadi karena Tergugat mengeluarkan surat perihal Pemutusan Surat Perjanjian</w:t>
      </w:r>
      <w:r w:rsidR="00831062">
        <w:rPr>
          <w:rFonts w:ascii="Arial" w:hAnsi="Arial" w:cs="Arial"/>
          <w:noProof/>
          <w:sz w:val="24"/>
          <w:szCs w:val="24"/>
        </w:rPr>
        <w:t xml:space="preserve"> (Objek Sengketa) </w:t>
      </w:r>
      <w:r w:rsidR="00A853CD">
        <w:rPr>
          <w:rFonts w:ascii="Arial" w:hAnsi="Arial" w:cs="Arial"/>
          <w:noProof/>
          <w:sz w:val="24"/>
          <w:szCs w:val="24"/>
        </w:rPr>
        <w:t>dan</w:t>
      </w:r>
      <w:r w:rsidR="00831062">
        <w:rPr>
          <w:rFonts w:ascii="Arial" w:hAnsi="Arial" w:cs="Arial"/>
          <w:noProof/>
          <w:sz w:val="24"/>
          <w:szCs w:val="24"/>
        </w:rPr>
        <w:t xml:space="preserve"> menyatakan Penggugat telah melakukan cidera janji.</w:t>
      </w:r>
    </w:p>
    <w:p w14:paraId="7F5464D4" w14:textId="184AA83A" w:rsidR="00EC4533" w:rsidRDefault="00831062" w:rsidP="009F76A2">
      <w:pPr>
        <w:jc w:val="both"/>
        <w:rPr>
          <w:rFonts w:ascii="Arial" w:hAnsi="Arial" w:cs="Arial"/>
          <w:noProof/>
          <w:sz w:val="24"/>
          <w:szCs w:val="24"/>
        </w:rPr>
      </w:pPr>
      <w:r>
        <w:rPr>
          <w:rFonts w:ascii="Arial" w:hAnsi="Arial" w:cs="Arial"/>
          <w:noProof/>
          <w:sz w:val="24"/>
          <w:szCs w:val="24"/>
        </w:rPr>
        <w:t xml:space="preserve">Penggugat keberatan terhadap surat tersebut hingga akhirnya mengajukan gugatan ke PTUN Pekanbaru. Penggugat meminta Majelis Hakim untuk menyatakan batal dan tidak sah surat tersebut serta mewajibkan Tergugat menerbitkan keputusan baru tentang </w:t>
      </w:r>
      <w:r w:rsidR="00765FCF">
        <w:rPr>
          <w:rFonts w:ascii="Arial" w:hAnsi="Arial" w:cs="Arial"/>
          <w:noProof/>
          <w:sz w:val="24"/>
          <w:szCs w:val="24"/>
        </w:rPr>
        <w:t>Paket Preservasi Jalan Sp. Panam – Sp. Kayu Ara Pekanbaru T.A 2022 atas nama Penyedia (Penggugat) disesuaikan dengan kenaikan harga satuan pasaran yang berlaku.</w:t>
      </w:r>
    </w:p>
    <w:p w14:paraId="2665340B" w14:textId="6EA523A3" w:rsidR="00765FCF" w:rsidRDefault="00765FCF" w:rsidP="009F76A2">
      <w:pPr>
        <w:jc w:val="both"/>
        <w:rPr>
          <w:rFonts w:ascii="Arial" w:hAnsi="Arial" w:cs="Arial"/>
          <w:noProof/>
          <w:sz w:val="24"/>
          <w:szCs w:val="24"/>
        </w:rPr>
      </w:pPr>
      <w:r>
        <w:rPr>
          <w:rFonts w:ascii="Arial" w:hAnsi="Arial" w:cs="Arial"/>
          <w:noProof/>
          <w:sz w:val="24"/>
          <w:szCs w:val="24"/>
        </w:rPr>
        <w:t>Majelis Hakim memutus mengabulkan gugatan Penggugat seluruhnya, begitu pula dengan Majelis Hakim tingkat Banding di PT TUN Medan yang menguatkan putusan ini dengan pertimbangan Judex Facti PTUN Pekanbaru telah tepat dan benar sesuai dengan hukum dan perundang-undangan yang berlaku.</w:t>
      </w:r>
    </w:p>
    <w:p w14:paraId="6D68AE5B" w14:textId="184053B4" w:rsidR="00765FCF" w:rsidRDefault="00765FCF" w:rsidP="009F76A2">
      <w:pPr>
        <w:jc w:val="both"/>
        <w:rPr>
          <w:rFonts w:ascii="Arial" w:hAnsi="Arial" w:cs="Arial"/>
          <w:noProof/>
          <w:sz w:val="24"/>
          <w:szCs w:val="24"/>
        </w:rPr>
      </w:pPr>
      <w:r>
        <w:rPr>
          <w:rFonts w:ascii="Arial" w:hAnsi="Arial" w:cs="Arial"/>
          <w:noProof/>
          <w:sz w:val="24"/>
          <w:szCs w:val="24"/>
        </w:rPr>
        <w:t xml:space="preserve">Di tingkat Kasasi, Majelis Hakim Agung tidak sependapat dan menyatakan Judex Facti telah keliru dan salah menerapkan hukum dengan pertimbangan karena Objek Sengketa lahir </w:t>
      </w:r>
      <w:r w:rsidR="00C326B9">
        <w:rPr>
          <w:rFonts w:ascii="Arial" w:hAnsi="Arial" w:cs="Arial"/>
          <w:noProof/>
          <w:sz w:val="24"/>
          <w:szCs w:val="24"/>
        </w:rPr>
        <w:t xml:space="preserve">dari sengketa keperdataan mengenai pelaksanaan perjanjian. </w:t>
      </w:r>
    </w:p>
    <w:p w14:paraId="70B6AF6B" w14:textId="5E8E3F6A" w:rsidR="00A853CD" w:rsidRDefault="00C326B9" w:rsidP="009F76A2">
      <w:pPr>
        <w:jc w:val="both"/>
        <w:rPr>
          <w:rFonts w:ascii="Arial" w:hAnsi="Arial" w:cs="Arial"/>
          <w:noProof/>
          <w:sz w:val="24"/>
          <w:szCs w:val="24"/>
        </w:rPr>
      </w:pPr>
      <w:r>
        <w:rPr>
          <w:rFonts w:ascii="Arial" w:hAnsi="Arial" w:cs="Arial"/>
          <w:noProof/>
          <w:sz w:val="24"/>
          <w:szCs w:val="24"/>
        </w:rPr>
        <w:t xml:space="preserve">Majelis Hakim Agung juga menimbang selain pelaksanaan perjanjian/Kontrak, mengenai perselisihan yang terjadi antara Penggugat dan Tergugat </w:t>
      </w:r>
      <w:r w:rsidR="00A853CD">
        <w:rPr>
          <w:rFonts w:ascii="Arial" w:hAnsi="Arial" w:cs="Arial"/>
          <w:noProof/>
          <w:sz w:val="24"/>
          <w:szCs w:val="24"/>
        </w:rPr>
        <w:t xml:space="preserve">telah </w:t>
      </w:r>
      <w:r>
        <w:rPr>
          <w:rFonts w:ascii="Arial" w:hAnsi="Arial" w:cs="Arial"/>
          <w:noProof/>
          <w:sz w:val="24"/>
          <w:szCs w:val="24"/>
        </w:rPr>
        <w:t>diatur secara khusus dan tegas dalam Syarat-Syarat Umum Kontrak (SS</w:t>
      </w:r>
      <w:r w:rsidR="00F33682">
        <w:rPr>
          <w:rFonts w:ascii="Arial" w:hAnsi="Arial" w:cs="Arial"/>
          <w:noProof/>
          <w:sz w:val="24"/>
          <w:szCs w:val="24"/>
        </w:rPr>
        <w:t>U</w:t>
      </w:r>
      <w:r>
        <w:rPr>
          <w:rFonts w:ascii="Arial" w:hAnsi="Arial" w:cs="Arial"/>
          <w:noProof/>
          <w:sz w:val="24"/>
          <w:szCs w:val="24"/>
        </w:rPr>
        <w:t>K)</w:t>
      </w:r>
      <w:r w:rsidR="00F33682">
        <w:rPr>
          <w:rFonts w:ascii="Arial" w:hAnsi="Arial" w:cs="Arial"/>
          <w:noProof/>
          <w:sz w:val="24"/>
          <w:szCs w:val="24"/>
        </w:rPr>
        <w:t xml:space="preserve"> dan Syarat-Syarat Khusus Kontrak (SSKK)</w:t>
      </w:r>
      <w:r w:rsidR="00A853CD">
        <w:rPr>
          <w:rFonts w:ascii="Arial" w:hAnsi="Arial" w:cs="Arial"/>
          <w:noProof/>
          <w:sz w:val="24"/>
          <w:szCs w:val="24"/>
        </w:rPr>
        <w:t xml:space="preserve"> sebagaimana Pasal 79 yang intinya menyatakan </w:t>
      </w:r>
      <w:r w:rsidR="00AB470C">
        <w:rPr>
          <w:rFonts w:ascii="Arial" w:hAnsi="Arial" w:cs="Arial"/>
          <w:noProof/>
          <w:sz w:val="24"/>
          <w:szCs w:val="24"/>
        </w:rPr>
        <w:t xml:space="preserve">penyelesaian </w:t>
      </w:r>
      <w:r w:rsidR="00A853CD">
        <w:rPr>
          <w:rFonts w:ascii="Arial" w:hAnsi="Arial" w:cs="Arial"/>
          <w:noProof/>
          <w:sz w:val="24"/>
          <w:szCs w:val="24"/>
        </w:rPr>
        <w:t xml:space="preserve">perselisihan </w:t>
      </w:r>
      <w:r w:rsidR="00AB470C">
        <w:rPr>
          <w:rFonts w:ascii="Arial" w:hAnsi="Arial" w:cs="Arial"/>
          <w:noProof/>
          <w:sz w:val="24"/>
          <w:szCs w:val="24"/>
        </w:rPr>
        <w:t xml:space="preserve">para pihak </w:t>
      </w:r>
      <w:r w:rsidR="00A853CD">
        <w:rPr>
          <w:rFonts w:ascii="Arial" w:hAnsi="Arial" w:cs="Arial"/>
          <w:noProof/>
          <w:sz w:val="24"/>
          <w:szCs w:val="24"/>
        </w:rPr>
        <w:t>dilakukan melalui PN Pekanbaru.</w:t>
      </w:r>
    </w:p>
    <w:p w14:paraId="3240AA30" w14:textId="5DA4581D" w:rsidR="00A853CD" w:rsidRPr="00EC4533" w:rsidRDefault="00A853CD" w:rsidP="00A853CD">
      <w:pPr>
        <w:jc w:val="both"/>
        <w:rPr>
          <w:rFonts w:ascii="Arial" w:hAnsi="Arial" w:cs="Arial"/>
          <w:noProof/>
          <w:sz w:val="24"/>
          <w:szCs w:val="24"/>
        </w:rPr>
      </w:pPr>
      <w:r>
        <w:rPr>
          <w:rFonts w:ascii="Arial" w:hAnsi="Arial" w:cs="Arial"/>
          <w:noProof/>
          <w:sz w:val="24"/>
          <w:szCs w:val="24"/>
        </w:rPr>
        <w:t>Hal ini ditimbang oleh Majelis Hakim Agung harus dipatuhi oleh para pihak sebagai undang-undang bagi mereka yang menandatanganinya sesuai dengan ketentuan dalam Pasal 1338 Kitab Undang-Undang Hukum Perdata. Dalam putusannya, Majelis Hakim Agung membatalkan putusan Judex Facti dan mengadili sendiri dengan menyatakan gugatan Penggugat tidak dapat diterima.</w:t>
      </w:r>
    </w:p>
    <w:p w14:paraId="0302A407" w14:textId="77777777" w:rsidR="00FE3F72" w:rsidRDefault="00FE3F72" w:rsidP="00FE3F72">
      <w:pPr>
        <w:jc w:val="both"/>
        <w:rPr>
          <w:rFonts w:ascii="Arial" w:hAnsi="Arial" w:cs="Arial"/>
          <w:noProof/>
          <w:sz w:val="24"/>
          <w:szCs w:val="24"/>
        </w:rPr>
      </w:pPr>
    </w:p>
    <w:p w14:paraId="175B627C" w14:textId="4DAB8275" w:rsidR="00FE3F72" w:rsidRDefault="00FE3F72" w:rsidP="00FE3F72">
      <w:pPr>
        <w:jc w:val="both"/>
        <w:rPr>
          <w:rFonts w:ascii="Arial" w:hAnsi="Arial" w:cs="Arial"/>
          <w:noProof/>
          <w:sz w:val="24"/>
          <w:szCs w:val="24"/>
        </w:rPr>
      </w:pPr>
      <w:r>
        <w:rPr>
          <w:rFonts w:ascii="Arial" w:hAnsi="Arial" w:cs="Arial"/>
          <w:noProof/>
          <w:sz w:val="24"/>
          <w:szCs w:val="24"/>
        </w:rPr>
        <w:t>→ Putusan Mahkamah Agung Nomor</w:t>
      </w:r>
      <w:r w:rsidR="00AB470C">
        <w:rPr>
          <w:rFonts w:ascii="Arial" w:hAnsi="Arial" w:cs="Arial"/>
          <w:noProof/>
          <w:sz w:val="24"/>
          <w:szCs w:val="24"/>
        </w:rPr>
        <w:t xml:space="preserve"> 561 K/TUN/2023</w:t>
      </w:r>
      <w:r>
        <w:rPr>
          <w:rFonts w:ascii="Arial" w:hAnsi="Arial" w:cs="Arial"/>
          <w:noProof/>
          <w:sz w:val="24"/>
          <w:szCs w:val="24"/>
        </w:rPr>
        <w:t>, Tanggal</w:t>
      </w:r>
      <w:r w:rsidR="00AB470C">
        <w:rPr>
          <w:rFonts w:ascii="Arial" w:hAnsi="Arial" w:cs="Arial"/>
          <w:noProof/>
          <w:sz w:val="24"/>
          <w:szCs w:val="24"/>
        </w:rPr>
        <w:t xml:space="preserve"> 21 Desember 2023</w:t>
      </w:r>
      <w:r>
        <w:rPr>
          <w:rFonts w:ascii="Arial" w:hAnsi="Arial" w:cs="Arial"/>
          <w:noProof/>
          <w:sz w:val="24"/>
          <w:szCs w:val="24"/>
        </w:rPr>
        <w:t xml:space="preserve"> </w:t>
      </w:r>
    </w:p>
    <w:p w14:paraId="27DDDC88" w14:textId="672C98F8" w:rsidR="00FE3F72" w:rsidRDefault="00FE3F72" w:rsidP="00FE3F72">
      <w:pPr>
        <w:jc w:val="both"/>
        <w:rPr>
          <w:rFonts w:ascii="Arial" w:hAnsi="Arial" w:cs="Arial"/>
          <w:sz w:val="24"/>
          <w:szCs w:val="24"/>
        </w:rPr>
      </w:pPr>
      <w:r w:rsidRPr="00151CCB">
        <w:rPr>
          <w:rFonts w:ascii="Arial" w:hAnsi="Arial" w:cs="Arial"/>
          <w:noProof/>
          <w:sz w:val="24"/>
          <w:szCs w:val="24"/>
        </w:rPr>
        <w:t xml:space="preserve">Sumber: </w:t>
      </w:r>
      <w:hyperlink r:id="rId5" w:history="1">
        <w:r w:rsidRPr="00E952EE">
          <w:rPr>
            <w:rStyle w:val="Hyperlink"/>
            <w:rFonts w:ascii="Arial" w:hAnsi="Arial" w:cs="Arial"/>
            <w:noProof/>
            <w:sz w:val="24"/>
            <w:szCs w:val="24"/>
          </w:rPr>
          <w:t>https://putusan3.mahkamahagung.go.id/direktori/putusan/zaeec0d8c018ecc4b212313530363036.html</w:t>
        </w:r>
      </w:hyperlink>
      <w:r>
        <w:rPr>
          <w:rFonts w:ascii="Arial" w:hAnsi="Arial" w:cs="Arial"/>
          <w:noProof/>
          <w:sz w:val="24"/>
          <w:szCs w:val="24"/>
        </w:rPr>
        <w:t xml:space="preserve"> </w:t>
      </w:r>
    </w:p>
    <w:p w14:paraId="056221B4" w14:textId="77777777" w:rsidR="00FE3F72" w:rsidRPr="00944D70" w:rsidRDefault="00FE3F72" w:rsidP="00FE3F72">
      <w:pPr>
        <w:jc w:val="both"/>
        <w:rPr>
          <w:rFonts w:ascii="Arial" w:hAnsi="Arial" w:cs="Arial"/>
          <w:sz w:val="24"/>
          <w:szCs w:val="24"/>
        </w:rPr>
      </w:pPr>
    </w:p>
    <w:p w14:paraId="20B3B722" w14:textId="77777777" w:rsidR="00FE3F72" w:rsidRDefault="00FE3F72" w:rsidP="00FE3F72">
      <w:pPr>
        <w:spacing w:after="0"/>
        <w:jc w:val="both"/>
        <w:rPr>
          <w:rFonts w:ascii="Arial" w:hAnsi="Arial" w:cs="Arial"/>
          <w:noProof/>
          <w:sz w:val="24"/>
          <w:szCs w:val="24"/>
        </w:rPr>
      </w:pPr>
      <w:r>
        <w:rPr>
          <w:rFonts w:ascii="Arial" w:hAnsi="Arial" w:cs="Arial"/>
          <w:noProof/>
          <w:sz w:val="24"/>
          <w:szCs w:val="24"/>
        </w:rPr>
        <w:lastRenderedPageBreak/>
        <w:t>Salam Pengadaan,</w:t>
      </w:r>
    </w:p>
    <w:p w14:paraId="2985446E" w14:textId="77777777" w:rsidR="00FE3F72" w:rsidRDefault="00FE3F72" w:rsidP="00FE3F72">
      <w:pPr>
        <w:spacing w:after="0"/>
        <w:jc w:val="both"/>
        <w:rPr>
          <w:rFonts w:ascii="Arial" w:hAnsi="Arial" w:cs="Arial"/>
          <w:noProof/>
          <w:sz w:val="24"/>
          <w:szCs w:val="24"/>
        </w:rPr>
      </w:pPr>
      <w:r>
        <w:rPr>
          <w:rFonts w:ascii="Arial" w:hAnsi="Arial" w:cs="Arial"/>
          <w:noProof/>
          <w:sz w:val="24"/>
          <w:szCs w:val="24"/>
        </w:rPr>
        <w:t>LBH Pengadaan Publik Indonesia</w:t>
      </w:r>
    </w:p>
    <w:p w14:paraId="789F08D3" w14:textId="77777777" w:rsidR="00FE3F72" w:rsidRDefault="00FE3F72" w:rsidP="00FE3F72">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1BF082DD"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F01FE"/>
    <w:multiLevelType w:val="hybridMultilevel"/>
    <w:tmpl w:val="82DCDA12"/>
    <w:lvl w:ilvl="0" w:tplc="741EFBE0">
      <w:numFmt w:val="bullet"/>
      <w:lvlText w:val="-"/>
      <w:lvlJc w:val="left"/>
      <w:pPr>
        <w:ind w:left="720" w:hanging="360"/>
      </w:pPr>
      <w:rPr>
        <w:rFonts w:ascii="Arial" w:eastAsiaTheme="minorHAnsi" w:hAnsi="Arial" w:cs="Arial" w:hint="default"/>
        <w:b w:val="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92237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72"/>
    <w:rsid w:val="00422ADC"/>
    <w:rsid w:val="00765FCF"/>
    <w:rsid w:val="00776034"/>
    <w:rsid w:val="00776E7D"/>
    <w:rsid w:val="007C6969"/>
    <w:rsid w:val="00831062"/>
    <w:rsid w:val="00876497"/>
    <w:rsid w:val="009F76A2"/>
    <w:rsid w:val="00A853CD"/>
    <w:rsid w:val="00AB470C"/>
    <w:rsid w:val="00C326B9"/>
    <w:rsid w:val="00DB05BA"/>
    <w:rsid w:val="00DF2C59"/>
    <w:rsid w:val="00EC4533"/>
    <w:rsid w:val="00F33682"/>
    <w:rsid w:val="00FE3F7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A2A6"/>
  <w15:chartTrackingRefBased/>
  <w15:docId w15:val="{32017869-4165-4D11-8067-FB37A1E52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F72"/>
  </w:style>
  <w:style w:type="paragraph" w:styleId="Heading1">
    <w:name w:val="heading 1"/>
    <w:basedOn w:val="Normal"/>
    <w:next w:val="Normal"/>
    <w:link w:val="Heading1Char"/>
    <w:uiPriority w:val="9"/>
    <w:qFormat/>
    <w:rsid w:val="00FE3F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3F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3F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3F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3F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3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F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3F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3F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3F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3F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3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F72"/>
    <w:rPr>
      <w:rFonts w:eastAsiaTheme="majorEastAsia" w:cstheme="majorBidi"/>
      <w:color w:val="272727" w:themeColor="text1" w:themeTint="D8"/>
    </w:rPr>
  </w:style>
  <w:style w:type="paragraph" w:styleId="Title">
    <w:name w:val="Title"/>
    <w:basedOn w:val="Normal"/>
    <w:next w:val="Normal"/>
    <w:link w:val="TitleChar"/>
    <w:uiPriority w:val="10"/>
    <w:qFormat/>
    <w:rsid w:val="00FE3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F72"/>
    <w:pPr>
      <w:spacing w:before="160"/>
      <w:jc w:val="center"/>
    </w:pPr>
    <w:rPr>
      <w:i/>
      <w:iCs/>
      <w:color w:val="404040" w:themeColor="text1" w:themeTint="BF"/>
    </w:rPr>
  </w:style>
  <w:style w:type="character" w:customStyle="1" w:styleId="QuoteChar">
    <w:name w:val="Quote Char"/>
    <w:basedOn w:val="DefaultParagraphFont"/>
    <w:link w:val="Quote"/>
    <w:uiPriority w:val="29"/>
    <w:rsid w:val="00FE3F72"/>
    <w:rPr>
      <w:i/>
      <w:iCs/>
      <w:color w:val="404040" w:themeColor="text1" w:themeTint="BF"/>
    </w:rPr>
  </w:style>
  <w:style w:type="paragraph" w:styleId="ListParagraph">
    <w:name w:val="List Paragraph"/>
    <w:basedOn w:val="Normal"/>
    <w:uiPriority w:val="34"/>
    <w:qFormat/>
    <w:rsid w:val="00FE3F72"/>
    <w:pPr>
      <w:ind w:left="720"/>
      <w:contextualSpacing/>
    </w:pPr>
  </w:style>
  <w:style w:type="character" w:styleId="IntenseEmphasis">
    <w:name w:val="Intense Emphasis"/>
    <w:basedOn w:val="DefaultParagraphFont"/>
    <w:uiPriority w:val="21"/>
    <w:qFormat/>
    <w:rsid w:val="00FE3F72"/>
    <w:rPr>
      <w:i/>
      <w:iCs/>
      <w:color w:val="2F5496" w:themeColor="accent1" w:themeShade="BF"/>
    </w:rPr>
  </w:style>
  <w:style w:type="paragraph" w:styleId="IntenseQuote">
    <w:name w:val="Intense Quote"/>
    <w:basedOn w:val="Normal"/>
    <w:next w:val="Normal"/>
    <w:link w:val="IntenseQuoteChar"/>
    <w:uiPriority w:val="30"/>
    <w:qFormat/>
    <w:rsid w:val="00FE3F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3F72"/>
    <w:rPr>
      <w:i/>
      <w:iCs/>
      <w:color w:val="2F5496" w:themeColor="accent1" w:themeShade="BF"/>
    </w:rPr>
  </w:style>
  <w:style w:type="character" w:styleId="IntenseReference">
    <w:name w:val="Intense Reference"/>
    <w:basedOn w:val="DefaultParagraphFont"/>
    <w:uiPriority w:val="32"/>
    <w:qFormat/>
    <w:rsid w:val="00FE3F72"/>
    <w:rPr>
      <w:b/>
      <w:bCs/>
      <w:smallCaps/>
      <w:color w:val="2F5496" w:themeColor="accent1" w:themeShade="BF"/>
      <w:spacing w:val="5"/>
    </w:rPr>
  </w:style>
  <w:style w:type="character" w:styleId="Hyperlink">
    <w:name w:val="Hyperlink"/>
    <w:basedOn w:val="DefaultParagraphFont"/>
    <w:uiPriority w:val="99"/>
    <w:unhideWhenUsed/>
    <w:rsid w:val="00FE3F72"/>
    <w:rPr>
      <w:color w:val="0563C1" w:themeColor="hyperlink"/>
      <w:u w:val="single"/>
    </w:rPr>
  </w:style>
  <w:style w:type="character" w:styleId="UnresolvedMention">
    <w:name w:val="Unresolved Mention"/>
    <w:basedOn w:val="DefaultParagraphFont"/>
    <w:uiPriority w:val="99"/>
    <w:semiHidden/>
    <w:unhideWhenUsed/>
    <w:rsid w:val="00FE3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ec0d8c018ecc4b212313530363036.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3</cp:revision>
  <dcterms:created xsi:type="dcterms:W3CDTF">2025-09-13T06:44:00Z</dcterms:created>
  <dcterms:modified xsi:type="dcterms:W3CDTF">2025-09-15T03:13:00Z</dcterms:modified>
</cp:coreProperties>
</file>